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27E3" w14:textId="1D59929F" w:rsidR="00C64E08" w:rsidRDefault="00C8622F">
      <w:pPr>
        <w:pStyle w:val="ECNoteTitle1"/>
      </w:pPr>
      <w:r>
        <w:t>Luke James Skywalker Irrevocable Trust</w:t>
      </w:r>
    </w:p>
    <w:p w14:paraId="7678FAB1" w14:textId="77777777" w:rsidR="00C64E08" w:rsidRDefault="00000000">
      <w:pPr>
        <w:pStyle w:val="ECNoteTitle2"/>
      </w:pPr>
      <w:r>
        <w:t>Information for Tax Professionals</w:t>
      </w:r>
    </w:p>
    <w:p w14:paraId="1A36403B" w14:textId="77777777" w:rsidR="00C64E08" w:rsidRDefault="00000000">
      <w:pPr>
        <w:pStyle w:val="ECNoteH1"/>
      </w:pPr>
      <w:bookmarkStart w:id="0" w:name="General_Information"/>
      <w:r>
        <w:t>General Information</w:t>
      </w:r>
      <w:bookmarkEnd w:id="0"/>
    </w:p>
    <w:p w14:paraId="2E4AC883" w14:textId="0B3C9466" w:rsidR="00C64E08" w:rsidRDefault="00000000">
      <w:pPr>
        <w:pStyle w:val="ECNoteText"/>
      </w:pPr>
      <w:r>
        <w:t xml:space="preserve">The trustee of the </w:t>
      </w:r>
      <w:r w:rsidR="001D7681">
        <w:t>Luke James Skywalker</w:t>
      </w:r>
      <w:r w:rsidR="00FD17F4">
        <w:t xml:space="preserve"> </w:t>
      </w:r>
      <w:r w:rsidR="001D7681">
        <w:t xml:space="preserve"> </w:t>
      </w:r>
      <w:r>
        <w:t>Irrevocable</w:t>
      </w:r>
      <w:proofErr w:type="gramEnd"/>
      <w:r>
        <w:t xml:space="preserve"> Trust may distribute income to the grantor and other “lifetime beneficiaries,” but is not required to do so.  Undistributed income is accumulated with principal.  No principal may be distributed to the </w:t>
      </w:r>
      <w:proofErr w:type="gramStart"/>
      <w:r>
        <w:t>grantor, but</w:t>
      </w:r>
      <w:proofErr w:type="gramEnd"/>
      <w:r>
        <w:t xml:space="preserve"> may be distributed to the lifetime beneficiaries.</w:t>
      </w:r>
    </w:p>
    <w:p w14:paraId="05FB2275" w14:textId="77777777" w:rsidR="00C64E08" w:rsidRDefault="00000000">
      <w:pPr>
        <w:pStyle w:val="ECNoteText"/>
      </w:pPr>
      <w:r>
        <w:t>The grantor has not retained a testamentary power of appointment, so has no power to change the remainder beneficiaries of the trust.</w:t>
      </w:r>
    </w:p>
    <w:p w14:paraId="0E65A651" w14:textId="77777777" w:rsidR="00C64E08" w:rsidRDefault="00000000">
      <w:pPr>
        <w:pStyle w:val="ECNoteH1"/>
      </w:pPr>
      <w:bookmarkStart w:id="1" w:name="Gift_Taxes"/>
      <w:r>
        <w:t>Gift Taxes</w:t>
      </w:r>
      <w:bookmarkEnd w:id="1"/>
    </w:p>
    <w:p w14:paraId="6CAA33A9" w14:textId="77777777" w:rsidR="00C64E08" w:rsidRDefault="00000000">
      <w:pPr>
        <w:pStyle w:val="ECNoteText"/>
      </w:pPr>
      <w:r>
        <w:t>In general, with limited exceptions, a gift tax return needs to be filed in years in which a donor makes any transfer by gift.</w:t>
      </w:r>
      <w:r>
        <w:rPr>
          <w:rStyle w:val="FootnoteReference"/>
        </w:rPr>
        <w:footnoteReference w:id="1"/>
      </w:r>
      <w:r>
        <w:t xml:space="preserve">  However, gifts can be either complete or incomplete, and the gift tax only applies to completed gifts.</w:t>
      </w:r>
      <w:r>
        <w:rPr>
          <w:rStyle w:val="FootnoteReference"/>
        </w:rPr>
        <w:footnoteReference w:id="2"/>
      </w:r>
    </w:p>
    <w:p w14:paraId="588CCA1D" w14:textId="77777777" w:rsidR="00C64E08" w:rsidRDefault="00000000">
      <w:pPr>
        <w:pStyle w:val="ECNoteText"/>
      </w:pPr>
      <w:r>
        <w:t>Even though the grantor did not reserve a power of appointment over the trust assets, other provisions of the trust could give the grantor some power to change the disposition of trust property such that transfers to the trust would be incomplete gifts for gift tax purposes.</w:t>
      </w:r>
      <w:r>
        <w:rPr>
          <w:rStyle w:val="FootnoteReference"/>
        </w:rPr>
        <w:footnoteReference w:id="3"/>
      </w:r>
      <w:r>
        <w:t xml:space="preserve">  If so, then no gift tax return needs to be filed by virtue of those transfers.</w:t>
      </w:r>
    </w:p>
    <w:p w14:paraId="2C328DC8" w14:textId="77777777" w:rsidR="00C64E08" w:rsidRDefault="00000000">
      <w:pPr>
        <w:pStyle w:val="ECNoteText"/>
      </w:pPr>
      <w:r>
        <w:t>However, if the grantor made other completed gifts during the calendar year, then a gift tax return is required for those other gifts, and the transfers to the trust should be disclosed on that return with adequate disclosure of why the gifts are incomplete.</w:t>
      </w:r>
      <w:r>
        <w:rPr>
          <w:rStyle w:val="FootnoteReference"/>
        </w:rPr>
        <w:footnoteReference w:id="4"/>
      </w:r>
    </w:p>
    <w:p w14:paraId="2A7603EE" w14:textId="77777777" w:rsidR="00C64E08" w:rsidRDefault="00000000">
      <w:pPr>
        <w:pStyle w:val="ECNoteText"/>
      </w:pPr>
      <w:r>
        <w:t xml:space="preserve">On the other hand, there does not appear to be anything in the tax code or regulations that would prevent reporting the transfers to the trust as completed gifts on a gift tax return, even if they are incomplete gifts.  Put differently, nothing in the code or regulations seems to require a donor to contend that a gift is incomplete, it merely requires the donor to provide evidence showing all relevant facts </w:t>
      </w:r>
      <w:r>
        <w:rPr>
          <w:i/>
        </w:rPr>
        <w:t>if</w:t>
      </w:r>
      <w:r>
        <w:t xml:space="preserve"> the donor makes the contention:</w:t>
      </w:r>
    </w:p>
    <w:p w14:paraId="0C8185E0" w14:textId="77777777" w:rsidR="00C64E08" w:rsidRDefault="00000000">
      <w:pPr>
        <w:pStyle w:val="ECNoteText"/>
      </w:pPr>
      <w:r>
        <w:t>“If a donor contends that his retained power over property renders the gift incomplete </w:t>
      </w:r>
      <w:proofErr w:type="gramStart"/>
      <w:r>
        <w:t>. . . ,</w:t>
      </w:r>
      <w:proofErr w:type="gramEnd"/>
      <w:r>
        <w:t xml:space="preserve"> the transaction should be disclosed in the return . . . and evidence showing all relevant </w:t>
      </w:r>
      <w:r>
        <w:lastRenderedPageBreak/>
        <w:t>facts . . . shall be submitted with the return.”</w:t>
      </w:r>
      <w:r>
        <w:rPr>
          <w:rStyle w:val="FootnoteReference"/>
        </w:rPr>
        <w:footnoteReference w:id="5"/>
      </w:r>
      <w:r>
        <w:t xml:space="preserve">  Arguably, this language is permissive—it doesn’t require the donor to make the contention that the gift is incomplete.</w:t>
      </w:r>
    </w:p>
    <w:p w14:paraId="5FF98FA1" w14:textId="77777777" w:rsidR="00C64E08" w:rsidRDefault="00000000">
      <w:pPr>
        <w:pStyle w:val="ECNoteText"/>
      </w:pPr>
      <w:r>
        <w:t>It could be advantageous to report the transfers to the trust as completed gifts, especially if the trustee anticipates making distributions in subsequent years that exceed the annual gift tax exclusion amount, as those distributions would otherwise complete the gift, giving rise to the requirement to file a return in each of those years.</w:t>
      </w:r>
      <w:r>
        <w:rPr>
          <w:rStyle w:val="FootnoteReference"/>
        </w:rPr>
        <w:footnoteReference w:id="6"/>
      </w:r>
      <w:r>
        <w:t xml:space="preserve">  Note that the trust is not making the gift—the gift tax does not apply to trusts—rather the distribution from the trust completes the gift from the grantor to the beneficiary.</w:t>
      </w:r>
      <w:r>
        <w:rPr>
          <w:rStyle w:val="FootnoteReference"/>
        </w:rPr>
        <w:footnoteReference w:id="7"/>
      </w:r>
    </w:p>
    <w:p w14:paraId="0408089B" w14:textId="77777777" w:rsidR="00C64E08" w:rsidRDefault="00000000">
      <w:pPr>
        <w:pStyle w:val="ECNoteText"/>
      </w:pPr>
      <w:r>
        <w:t>And even if the trustee anticipates that distributions in subsequent years will be limited to the annual exclusion amount, ongoing administration of the trust is complicated by the requirement to analyze distributions from the trust each year to determine if they qualify for the annual exclusion.</w:t>
      </w:r>
    </w:p>
    <w:p w14:paraId="433ED21D" w14:textId="77777777" w:rsidR="00C64E08" w:rsidRDefault="00000000">
      <w:pPr>
        <w:pStyle w:val="ECNoteText"/>
      </w:pPr>
      <w:r>
        <w:t xml:space="preserve">Therefore, filing a gift tax return for the initial transfers and claiming them as completed gifts (or, more accurately, </w:t>
      </w:r>
      <w:r>
        <w:rPr>
          <w:i/>
        </w:rPr>
        <w:t>not</w:t>
      </w:r>
      <w:r>
        <w:t xml:space="preserve"> contending that they are incomplete gifts) eliminates the need for annual analysis of the trust distributions for gift tax purposes.  Note that reporting transfers as completed gifts on a gift tax return does not foreclose inclusion of the assets in the transferor’s estate and claiming an adjusted basis at death.  See </w:t>
      </w:r>
      <w:r>
        <w:rPr>
          <w:i/>
        </w:rPr>
        <w:fldChar w:fldCharType="begin"/>
      </w:r>
      <w:r>
        <w:rPr>
          <w:i/>
        </w:rPr>
        <w:instrText xml:space="preserve"> REF Basis_Adjustment \h  \* MERGEFORMAT </w:instrText>
      </w:r>
      <w:r>
        <w:rPr>
          <w:i/>
        </w:rPr>
      </w:r>
      <w:r>
        <w:rPr>
          <w:i/>
        </w:rPr>
        <w:fldChar w:fldCharType="separate"/>
      </w:r>
      <w:r w:rsidR="008E7B1A" w:rsidRPr="008E7B1A">
        <w:rPr>
          <w:i/>
        </w:rPr>
        <w:t>Basis Adjustment at Death</w:t>
      </w:r>
      <w:r>
        <w:rPr>
          <w:i/>
        </w:rPr>
        <w:fldChar w:fldCharType="end"/>
      </w:r>
      <w:r>
        <w:t>, below.</w:t>
      </w:r>
    </w:p>
    <w:p w14:paraId="5C0F7807" w14:textId="77777777" w:rsidR="00C64E08" w:rsidRDefault="00000000">
      <w:pPr>
        <w:pStyle w:val="ECNoteText"/>
      </w:pPr>
      <w:r>
        <w:t>Finally, it’s worth noting that the transfers to the trust don’t qualify for the annual gift tax exclusion because they are gifts of a future interest in property.</w:t>
      </w:r>
      <w:r>
        <w:rPr>
          <w:rStyle w:val="FootnoteReference"/>
        </w:rPr>
        <w:footnoteReference w:id="8"/>
      </w:r>
    </w:p>
    <w:p w14:paraId="587C880C" w14:textId="77777777" w:rsidR="00C64E08" w:rsidRDefault="00000000">
      <w:pPr>
        <w:pStyle w:val="ECNoteH1"/>
      </w:pPr>
      <w:bookmarkStart w:id="2" w:name="Income_Taxes_Generally"/>
      <w:r>
        <w:t>Income Taxes, Generally</w:t>
      </w:r>
      <w:bookmarkEnd w:id="2"/>
    </w:p>
    <w:p w14:paraId="3C7C1697" w14:textId="77777777" w:rsidR="00C64E08" w:rsidRDefault="00000000">
      <w:pPr>
        <w:pStyle w:val="ECNoteText"/>
      </w:pPr>
      <w:r>
        <w:t>In general, the grantor trust rules determine whether the grantor is treated as the owner of the trust (or portion of the trust) for income tax purposes.</w:t>
      </w:r>
      <w:r>
        <w:rPr>
          <w:rStyle w:val="FootnoteReference"/>
        </w:rPr>
        <w:footnoteReference w:id="9"/>
      </w:r>
      <w:r>
        <w:t xml:space="preserve">  And if so, then the grantor is taxed on the income, regardless of who receives it or whether it stays in the trust.</w:t>
      </w:r>
      <w:r>
        <w:rPr>
          <w:rStyle w:val="FootnoteReference"/>
        </w:rPr>
        <w:footnoteReference w:id="10"/>
      </w:r>
    </w:p>
    <w:p w14:paraId="7F7B7DB6" w14:textId="77777777" w:rsidR="00C64E08" w:rsidRDefault="00000000">
      <w:pPr>
        <w:pStyle w:val="ECNoteText"/>
      </w:pPr>
      <w:r>
        <w:t>Grantor trust status can be caused by provisions of the trust regardless of circumstances, or by provisions of the trust in combination with circumstances, such as the relationship of the trustee to the grantor.</w:t>
      </w:r>
    </w:p>
    <w:p w14:paraId="3F92ADAC" w14:textId="2E15BAEA" w:rsidR="00C64E08" w:rsidRDefault="00000000">
      <w:pPr>
        <w:pStyle w:val="ECNoteText"/>
      </w:pPr>
      <w:r>
        <w:t xml:space="preserve">While the </w:t>
      </w:r>
      <w:r w:rsidR="001D7681">
        <w:t>Luke James Skywalker </w:t>
      </w:r>
      <w:r w:rsidR="00FD17F4">
        <w:t xml:space="preserve"> </w:t>
      </w:r>
      <w:r>
        <w:t>Irrevocable</w:t>
      </w:r>
      <w:proofErr w:type="gramEnd"/>
      <w:r>
        <w:t xml:space="preserve"> Trust is not specifically designed as a grantor trust, neither is it specifically designed as a </w:t>
      </w:r>
      <w:proofErr w:type="spellStart"/>
      <w:r>
        <w:t>nongrantor</w:t>
      </w:r>
      <w:proofErr w:type="spellEnd"/>
      <w:r>
        <w:t xml:space="preserve"> trust.  Therefore, the starting point for </w:t>
      </w:r>
      <w:r>
        <w:lastRenderedPageBreak/>
        <w:t>analysis of the income taxation for the trust is with the terms of the trust, making an informed judgment as to whether any of those provisions on their own or in combination with circumstances—such as the relationship of the trustee to the grantor—trigger any of the grantor trust rules.</w:t>
      </w:r>
    </w:p>
    <w:p w14:paraId="791D7161" w14:textId="12B05CC8" w:rsidR="00C64E08" w:rsidRDefault="00000000">
      <w:pPr>
        <w:pStyle w:val="ECNoteText"/>
      </w:pPr>
      <w:r>
        <w:t xml:space="preserve">For example, because the </w:t>
      </w:r>
      <w:r w:rsidR="001D7681">
        <w:t>Luke James Skywalker</w:t>
      </w:r>
      <w:r w:rsidR="00FD17F4">
        <w:t xml:space="preserve"> </w:t>
      </w:r>
      <w:r w:rsidR="001D7681">
        <w:t xml:space="preserve"> </w:t>
      </w:r>
      <w:r>
        <w:t xml:space="preserve">Irrevocable Trust allows the trustee to distribute income to the grantor, the trust might be a grantor trust as to that income, depending on whether the trustee is an adverse or </w:t>
      </w:r>
      <w:proofErr w:type="spellStart"/>
      <w:r>
        <w:t>nonadverse</w:t>
      </w:r>
      <w:proofErr w:type="spellEnd"/>
      <w:r>
        <w:t xml:space="preserve"> party.</w:t>
      </w:r>
      <w:r>
        <w:rPr>
          <w:rStyle w:val="FootnoteReference"/>
        </w:rPr>
        <w:footnoteReference w:id="11"/>
      </w:r>
      <w:r>
        <w:t xml:space="preserve">  If the trustee is an adverse party, then the income interest does not cause grantor trust status; but if the trustee is the grantor or a </w:t>
      </w:r>
      <w:proofErr w:type="spellStart"/>
      <w:r>
        <w:t>nonadverse</w:t>
      </w:r>
      <w:proofErr w:type="spellEnd"/>
      <w:r>
        <w:t xml:space="preserve"> party, then you have grantor trust status.  However, these provisions would only give us grantor trust status as to “income” that “may be distributed to the grantor.”</w:t>
      </w:r>
      <w:r>
        <w:rPr>
          <w:rStyle w:val="FootnoteReference"/>
        </w:rPr>
        <w:footnoteReference w:id="12"/>
      </w:r>
    </w:p>
    <w:p w14:paraId="79938488" w14:textId="1082E415" w:rsidR="00C64E08" w:rsidRDefault="00000000">
      <w:pPr>
        <w:pStyle w:val="ECNoteText"/>
      </w:pPr>
      <w:r>
        <w:t xml:space="preserve">Because the </w:t>
      </w:r>
      <w:r w:rsidR="001D7681">
        <w:t>Luke James Skywalker </w:t>
      </w:r>
      <w:r>
        <w:t xml:space="preserve">Irrevocable Trust relies on state law for capital gains allocation, if state law allows the trustee to allocate capital gains to income, these provisions would give us grantor trust status as to both ordinary income and capital gains if the trustee is the grantor or a </w:t>
      </w:r>
      <w:proofErr w:type="spellStart"/>
      <w:r>
        <w:t>nonadverse</w:t>
      </w:r>
      <w:proofErr w:type="spellEnd"/>
      <w:r>
        <w:t xml:space="preserve"> party.</w:t>
      </w:r>
    </w:p>
    <w:p w14:paraId="2B503DA2" w14:textId="77777777" w:rsidR="00C64E08" w:rsidRDefault="00000000">
      <w:pPr>
        <w:pStyle w:val="ECNoteH1"/>
      </w:pPr>
      <w:bookmarkStart w:id="3" w:name="Exclusion_of_Gain"/>
      <w:r>
        <w:t>Exclusion of Gain from Sale of Principal Residence</w:t>
      </w:r>
      <w:bookmarkEnd w:id="3"/>
    </w:p>
    <w:p w14:paraId="40593CCE" w14:textId="77777777" w:rsidR="00C64E08" w:rsidRDefault="00000000">
      <w:pPr>
        <w:pStyle w:val="ECNoteText"/>
      </w:pPr>
      <w:r>
        <w:t>Under the tax code, $250,000 of gain from the sale of real property is excluded from gross income if the property was owned and used by the taxpayer as the taxpayer’s principal residence for 2 or more of the preceding 5 years.</w:t>
      </w:r>
      <w:r>
        <w:rPr>
          <w:rStyle w:val="FootnoteReference"/>
        </w:rPr>
        <w:footnoteReference w:id="13"/>
      </w:r>
      <w:r>
        <w:t xml:space="preserve">  This is also true if a grantor trust owns the </w:t>
      </w:r>
      <w:proofErr w:type="gramStart"/>
      <w:r>
        <w:t>property</w:t>
      </w:r>
      <w:proofErr w:type="gramEnd"/>
      <w:r>
        <w:t xml:space="preserve"> and the taxpayer is treated as the owner of the trust under the grantor trust rules.</w:t>
      </w:r>
      <w:r>
        <w:rPr>
          <w:rStyle w:val="FootnoteReference"/>
        </w:rPr>
        <w:footnoteReference w:id="14"/>
      </w:r>
    </w:p>
    <w:p w14:paraId="3A7E7338" w14:textId="12E419DC" w:rsidR="00C64E08" w:rsidRDefault="00000000">
      <w:pPr>
        <w:pStyle w:val="ECNoteText"/>
      </w:pPr>
      <w:r>
        <w:t xml:space="preserve">As discussed above, the </w:t>
      </w:r>
      <w:r w:rsidR="001D7681">
        <w:t>Luke James Skywalker</w:t>
      </w:r>
      <w:r w:rsidR="00FD17F4">
        <w:t xml:space="preserve"> </w:t>
      </w:r>
      <w:r w:rsidR="001D7681">
        <w:t xml:space="preserve"> </w:t>
      </w:r>
      <w:r>
        <w:t>Irrevocable</w:t>
      </w:r>
      <w:proofErr w:type="gramEnd"/>
      <w:r>
        <w:t xml:space="preserve"> Trust could be a grantor trust.  If so, the exclusion of gain remains available to the grantor.</w:t>
      </w:r>
    </w:p>
    <w:p w14:paraId="2016F0A8" w14:textId="77777777" w:rsidR="00C64E08" w:rsidRDefault="00000000">
      <w:pPr>
        <w:pStyle w:val="ECNoteH1"/>
      </w:pPr>
      <w:bookmarkStart w:id="4" w:name="Basis_Adjustment"/>
      <w:r>
        <w:t>Basis Adjustment at Death</w:t>
      </w:r>
      <w:bookmarkEnd w:id="4"/>
    </w:p>
    <w:p w14:paraId="2B1B112F" w14:textId="77777777" w:rsidR="00C64E08" w:rsidRDefault="00000000">
      <w:pPr>
        <w:pStyle w:val="ECNoteText"/>
      </w:pPr>
      <w:r>
        <w:t>In general, if property is included in a decedent’s gross estate, then its basis is adjusted to the date of death value.</w:t>
      </w:r>
      <w:r>
        <w:rPr>
          <w:rStyle w:val="FootnoteReference"/>
        </w:rPr>
        <w:footnoteReference w:id="15"/>
      </w:r>
      <w:r>
        <w:t xml:space="preserve">  Note that reporting the initial transfers to the trust as completed gifts (see the discussion under </w:t>
      </w:r>
      <w:r>
        <w:rPr>
          <w:i/>
        </w:rPr>
        <w:fldChar w:fldCharType="begin"/>
      </w:r>
      <w:r>
        <w:rPr>
          <w:i/>
        </w:rPr>
        <w:instrText xml:space="preserve"> REF Gift_Taxes \h  \* MERGEFORMAT </w:instrText>
      </w:r>
      <w:r>
        <w:rPr>
          <w:i/>
        </w:rPr>
      </w:r>
      <w:r>
        <w:rPr>
          <w:i/>
        </w:rPr>
        <w:fldChar w:fldCharType="separate"/>
      </w:r>
      <w:r w:rsidR="008E7B1A" w:rsidRPr="008E7B1A">
        <w:rPr>
          <w:i/>
        </w:rPr>
        <w:t>Gift Taxes</w:t>
      </w:r>
      <w:r>
        <w:rPr>
          <w:i/>
        </w:rPr>
        <w:fldChar w:fldCharType="end"/>
      </w:r>
      <w:r>
        <w:t>, above) does not foreclose estate inclusion.</w:t>
      </w:r>
    </w:p>
    <w:p w14:paraId="486EFBBC" w14:textId="77777777" w:rsidR="00C64E08" w:rsidRDefault="00000000">
      <w:pPr>
        <w:pStyle w:val="ECNoteText"/>
      </w:pPr>
      <w:r>
        <w:t>For example, in CCM 201208026, the grantor retained a testamentary limited power of appointment, which causes estate inclusion.</w:t>
      </w:r>
      <w:r>
        <w:rPr>
          <w:rStyle w:val="FootnoteReference"/>
        </w:rPr>
        <w:footnoteReference w:id="16"/>
      </w:r>
      <w:r>
        <w:t xml:space="preserve">  Yet the service concluded that the initial transfers to the trust were completed gifts.  </w:t>
      </w:r>
      <w:proofErr w:type="gramStart"/>
      <w:r>
        <w:t>So</w:t>
      </w:r>
      <w:proofErr w:type="gramEnd"/>
      <w:r>
        <w:t xml:space="preserve"> in that case, you have both a completed gift and estate inclusion of the transferred assets.  Further, the tax code makes it clear that a </w:t>
      </w:r>
      <w:r>
        <w:lastRenderedPageBreak/>
        <w:t>lifetime transfer could be both a completed gift and included in the transferor’s estate at death.</w:t>
      </w:r>
      <w:r>
        <w:rPr>
          <w:rStyle w:val="FootnoteReference"/>
        </w:rPr>
        <w:footnoteReference w:id="17"/>
      </w:r>
    </w:p>
    <w:p w14:paraId="64BC35F5" w14:textId="2F5D78EE" w:rsidR="00C64E08" w:rsidRDefault="00000000">
      <w:pPr>
        <w:pStyle w:val="ECNoteText"/>
      </w:pPr>
      <w:r>
        <w:t xml:space="preserve">As it relates to the </w:t>
      </w:r>
      <w:r w:rsidR="001D7681">
        <w:t>Luke James Skywalker</w:t>
      </w:r>
      <w:r w:rsidR="00FD17F4">
        <w:t xml:space="preserve">  </w:t>
      </w:r>
      <w:r>
        <w:t>Irrevocable Trust, the grantor has not retained a power of appointment, nor does the grantor have a right to the income of the trust, either of which would have caused estate inclusion.</w:t>
      </w:r>
      <w:r>
        <w:rPr>
          <w:rStyle w:val="FootnoteReference"/>
        </w:rPr>
        <w:footnoteReference w:id="18"/>
      </w:r>
      <w:r>
        <w:t xml:space="preserve">  Therefore, as with the determination of grantor trust status, the starting point for analysis of estate inclusion and basis adjustment of the trust assets is with the terms of the trust, making an informed judgment as to whether any of those provisions cause estate inclusion.</w:t>
      </w:r>
    </w:p>
    <w:p w14:paraId="236EEFF7" w14:textId="77777777" w:rsidR="00C64E08" w:rsidRDefault="00000000">
      <w:pPr>
        <w:pStyle w:val="ECNoteText"/>
      </w:pPr>
      <w:r>
        <w:t>If you have any questions regarding the tax implications or the filing of tax returns, please call upon us to help you.</w:t>
      </w:r>
    </w:p>
    <w:p w14:paraId="71F8A926" w14:textId="77777777" w:rsidR="00C64E08" w:rsidRDefault="008E7B1A">
      <w:pPr>
        <w:pStyle w:val="TextHeading2"/>
        <w:keepLines/>
        <w:numPr>
          <w:ilvl w:val="0"/>
          <w:numId w:val="0"/>
        </w:numPr>
        <w:tabs>
          <w:tab w:val="left" w:pos="2880"/>
        </w:tabs>
        <w:jc w:val="left"/>
        <w:rPr>
          <w:b/>
          <w:vanish/>
          <w:color w:val="FF0000"/>
        </w:rPr>
      </w:pPr>
      <w:r>
        <w:t xml:space="preserve"> </w:t>
      </w:r>
      <w:r>
        <w:rPr>
          <w:b/>
          <w:vanish/>
          <w:color w:val="FF0000"/>
        </w:rPr>
        <w:t>DO NOT DELETE this paragraph -- it is hidden text and will not print.  To add content to the end of this document, do so by placing your cursor at the end of the above paragraph (before the paragraph mark) and pressing ENTER to start a new paragraph.  DO NOT DELETE the Section Break adjacent to this paragraph; it is there to help the footer maintain its format.</w:t>
      </w:r>
    </w:p>
    <w:p w14:paraId="6B7E0F83" w14:textId="77777777" w:rsidR="008E7B1A" w:rsidRDefault="008E7B1A">
      <w:pPr>
        <w:pStyle w:val="TextHeading2"/>
        <w:numPr>
          <w:ilvl w:val="0"/>
          <w:numId w:val="0"/>
        </w:numPr>
        <w:spacing w:before="0" w:after="0"/>
        <w:rPr>
          <w:sz w:val="2"/>
          <w:szCs w:val="2"/>
        </w:rPr>
        <w:sectPr w:rsidR="008E7B1A">
          <w:footerReference w:type="default" r:id="rId9"/>
          <w:pgSz w:w="12240" w:h="15840"/>
          <w:pgMar w:top="1440" w:right="1800" w:bottom="1440" w:left="1800" w:header="720" w:footer="720" w:gutter="0"/>
          <w:pgNumType w:start="1"/>
          <w:cols w:space="720"/>
        </w:sectPr>
      </w:pPr>
    </w:p>
    <w:p w14:paraId="5E260668" w14:textId="77777777" w:rsidR="00C64E08" w:rsidRDefault="00C64E08">
      <w:pPr>
        <w:pStyle w:val="TextHeading2"/>
        <w:numPr>
          <w:ilvl w:val="0"/>
          <w:numId w:val="0"/>
        </w:numPr>
        <w:spacing w:before="0" w:after="0"/>
        <w:rPr>
          <w:sz w:val="2"/>
          <w:szCs w:val="2"/>
        </w:rPr>
      </w:pPr>
    </w:p>
    <w:sectPr w:rsidR="00C64E08" w:rsidSect="008E7B1A">
      <w:type w:val="continuous"/>
      <w:pgSz w:w="12240" w:h="15840"/>
      <w:pgMar w:top="1440" w:right="1800" w:bottom="1440" w:left="1800"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50CA" w14:textId="77777777" w:rsidR="00EA3132" w:rsidRDefault="00EA3132" w:rsidP="00620DB4">
      <w:pPr>
        <w:pStyle w:val="ECNoteH1"/>
      </w:pPr>
      <w:r>
        <w:t>Endnotes</w:t>
      </w:r>
    </w:p>
  </w:endnote>
  <w:endnote w:type="continuationSeparator" w:id="0">
    <w:p w14:paraId="337D99DB" w14:textId="77777777" w:rsidR="00EA3132" w:rsidRPr="00620DB4" w:rsidRDefault="00EA3132" w:rsidP="00620DB4">
      <w:pPr>
        <w:pStyle w:val="ECNoteH1"/>
      </w:pPr>
      <w:r>
        <w:t>Endnotes (cont'd)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91C7" w14:textId="77777777" w:rsidR="00C64E08" w:rsidRDefault="00C64E08">
    <w:pPr>
      <w:pStyle w:val="ECNoteText"/>
      <w:spacing w:after="0"/>
      <w:rPr>
        <w:sz w:val="20"/>
      </w:rPr>
    </w:pPr>
  </w:p>
  <w:p w14:paraId="2AF37E5F" w14:textId="77777777" w:rsidR="00C64E08" w:rsidRDefault="00000000">
    <w:pPr>
      <w:pStyle w:val="ECNoteText"/>
      <w:spacing w:after="0"/>
      <w:jc w:val="center"/>
    </w:pPr>
    <w:r>
      <w:t>CLIENT NAME Irrevocable Trust—Information for Tax Professionals</w:t>
    </w:r>
  </w:p>
  <w:p w14:paraId="5A43DEBF" w14:textId="77777777" w:rsidR="00C64E08" w:rsidRDefault="00000000">
    <w:pPr>
      <w:pStyle w:val="ECNoteText"/>
      <w:spacing w:after="120"/>
      <w:jc w:val="center"/>
      <w:rPr>
        <w:bCs/>
      </w:rPr>
    </w:pPr>
    <w:r>
      <w:t xml:space="preserve">Page </w:t>
    </w:r>
    <w:r>
      <w:rPr>
        <w:bCs/>
      </w:rPr>
      <w:fldChar w:fldCharType="begin"/>
    </w:r>
    <w:r>
      <w:rPr>
        <w:bCs/>
      </w:rPr>
      <w:instrText xml:space="preserve"> PAGE  \* Arabic  \* MERGEFORMAT </w:instrText>
    </w:r>
    <w:r>
      <w:rPr>
        <w:bCs/>
      </w:rPr>
      <w:fldChar w:fldCharType="separate"/>
    </w:r>
    <w:r>
      <w:rPr>
        <w:bCs/>
      </w:rPr>
      <w:t>1</w:t>
    </w:r>
    <w:r>
      <w:rPr>
        <w:bCs/>
      </w:rPr>
      <w:fldChar w:fldCharType="end"/>
    </w:r>
  </w:p>
  <w:p w14:paraId="78C5363A" w14:textId="77777777" w:rsidR="00C64E08" w:rsidRDefault="008E7B1A">
    <w:pPr>
      <w:jc w:val="center"/>
      <w:rPr>
        <w:rFonts w:ascii="Arial"/>
        <w:smallCaps/>
      </w:rPr>
    </w:pPr>
    <w:r>
      <w:rPr>
        <w:rFonts w:ascii="Arial"/>
        <w:smallCaps/>
        <w:sz w:val="16"/>
      </w:rPr>
      <w:t> </w:t>
    </w:r>
    <w:r>
      <w:rPr>
        <w:rFonts w:ascii="Arial"/>
        <w:smallCaps/>
        <w:sz w:val="16"/>
      </w:rPr>
      <w:t>McIntyre Elder Law, 233 E. Graham Street, Shelby, North Carolina 28150 | (888) 999-6600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68F5" w14:textId="77777777" w:rsidR="00EA3132" w:rsidRDefault="00EA3132" w:rsidP="00BC77DF">
      <w:r>
        <w:separator/>
      </w:r>
    </w:p>
  </w:footnote>
  <w:footnote w:type="continuationSeparator" w:id="0">
    <w:p w14:paraId="4A3435C7" w14:textId="77777777" w:rsidR="00EA3132" w:rsidRDefault="00EA3132" w:rsidP="00BC77DF">
      <w:r>
        <w:continuationSeparator/>
      </w:r>
    </w:p>
  </w:footnote>
  <w:footnote w:id="1">
    <w:p w14:paraId="1BC135DB" w14:textId="77777777" w:rsidR="002473F6" w:rsidRDefault="00000000" w:rsidP="005B6E33">
      <w:pPr>
        <w:pStyle w:val="FootnoteText"/>
      </w:pPr>
      <w:r>
        <w:rPr>
          <w:rStyle w:val="FootnoteReference"/>
        </w:rPr>
        <w:footnoteRef/>
      </w:r>
      <w:r>
        <w:t xml:space="preserve"> IRC 6019.  IRC=Internal Revenue Code (Title 26 of the United States Code).</w:t>
      </w:r>
    </w:p>
  </w:footnote>
  <w:footnote w:id="2">
    <w:p w14:paraId="5E3BD338" w14:textId="77777777" w:rsidR="002473F6" w:rsidRDefault="00000000">
      <w:pPr>
        <w:pStyle w:val="FootnoteText"/>
      </w:pPr>
      <w:r>
        <w:rPr>
          <w:rStyle w:val="FootnoteReference"/>
        </w:rPr>
        <w:footnoteRef/>
      </w:r>
      <w:r>
        <w:t xml:space="preserve"> See, e.g., IRC 2702(a)(3)(B); TR 25.2511-1(c)(1), 25.2511-2(f).  TR=Treasury Regulations (Title 26 of the Code of Federal Regulations).</w:t>
      </w:r>
    </w:p>
  </w:footnote>
  <w:footnote w:id="3">
    <w:p w14:paraId="3823022E" w14:textId="77777777" w:rsidR="002473F6" w:rsidRDefault="00000000">
      <w:pPr>
        <w:pStyle w:val="FootnoteText"/>
      </w:pPr>
      <w:r>
        <w:rPr>
          <w:rStyle w:val="FootnoteReference"/>
        </w:rPr>
        <w:footnoteRef/>
      </w:r>
      <w:r>
        <w:t xml:space="preserve"> TR 25.2511-2(b).</w:t>
      </w:r>
    </w:p>
  </w:footnote>
  <w:footnote w:id="4">
    <w:p w14:paraId="32177BB3" w14:textId="77777777" w:rsidR="002473F6" w:rsidRDefault="00000000" w:rsidP="0059410F">
      <w:pPr>
        <w:pStyle w:val="FootnoteText"/>
      </w:pPr>
      <w:r>
        <w:rPr>
          <w:rStyle w:val="FootnoteReference"/>
        </w:rPr>
        <w:footnoteRef/>
      </w:r>
      <w:r>
        <w:t xml:space="preserve"> TR 25.6019-3(a).</w:t>
      </w:r>
    </w:p>
  </w:footnote>
  <w:footnote w:id="5">
    <w:p w14:paraId="49F14576" w14:textId="77777777" w:rsidR="002473F6" w:rsidRDefault="00000000" w:rsidP="0059410F">
      <w:pPr>
        <w:pStyle w:val="FootnoteText"/>
      </w:pPr>
      <w:r>
        <w:rPr>
          <w:rStyle w:val="FootnoteReference"/>
        </w:rPr>
        <w:footnoteRef/>
      </w:r>
      <w:r>
        <w:t xml:space="preserve"> TR 25.6019-3(a); see also TR 301.6501(c)-1(f)(5), which seems to permit reporting incomplete gifts as completed gifts: </w:t>
      </w:r>
      <w:r w:rsidR="008E7B1A">
        <w:t>“</w:t>
      </w:r>
      <w:r w:rsidRPr="00607401">
        <w:t>For example, if an incomplete gift is reported as a completed gift on the gift tax return and is adequately disclosed, the period for assessment of the gift tax will begin to run when the return is filed, as determined under section 6501(b).</w:t>
      </w:r>
      <w:r w:rsidR="008E7B1A">
        <w:t>”</w:t>
      </w:r>
    </w:p>
  </w:footnote>
  <w:footnote w:id="6">
    <w:p w14:paraId="4802ABFD" w14:textId="77777777" w:rsidR="002473F6" w:rsidRDefault="00000000" w:rsidP="0059410F">
      <w:pPr>
        <w:pStyle w:val="FootnoteText"/>
      </w:pPr>
      <w:r>
        <w:rPr>
          <w:rStyle w:val="FootnoteReference"/>
        </w:rPr>
        <w:footnoteRef/>
      </w:r>
      <w:r>
        <w:t xml:space="preserve"> TR 25.2511-1(g)(1).</w:t>
      </w:r>
    </w:p>
  </w:footnote>
  <w:footnote w:id="7">
    <w:p w14:paraId="298CE6DF" w14:textId="77777777" w:rsidR="002473F6" w:rsidRDefault="00000000" w:rsidP="00620DB4">
      <w:pPr>
        <w:pStyle w:val="FootnoteText"/>
      </w:pPr>
      <w:r>
        <w:rPr>
          <w:rStyle w:val="FootnoteReference"/>
        </w:rPr>
        <w:footnoteRef/>
      </w:r>
      <w:r>
        <w:t xml:space="preserve"> TR 25.6019-1(e), 25.2511-1(g)(1).</w:t>
      </w:r>
    </w:p>
  </w:footnote>
  <w:footnote w:id="8">
    <w:p w14:paraId="1D81CA50" w14:textId="77777777" w:rsidR="002473F6" w:rsidRDefault="00000000">
      <w:pPr>
        <w:pStyle w:val="FootnoteText"/>
      </w:pPr>
      <w:r>
        <w:rPr>
          <w:rStyle w:val="FootnoteReference"/>
        </w:rPr>
        <w:footnoteRef/>
      </w:r>
      <w:r>
        <w:t xml:space="preserve"> IRC 2503(b)(1).</w:t>
      </w:r>
    </w:p>
  </w:footnote>
  <w:footnote w:id="9">
    <w:p w14:paraId="173B159D" w14:textId="77777777" w:rsidR="002473F6" w:rsidRDefault="00000000">
      <w:pPr>
        <w:pStyle w:val="FootnoteText"/>
      </w:pPr>
      <w:r>
        <w:rPr>
          <w:rStyle w:val="FootnoteReference"/>
        </w:rPr>
        <w:footnoteRef/>
      </w:r>
      <w:r>
        <w:t xml:space="preserve"> IRC 671–679.</w:t>
      </w:r>
    </w:p>
  </w:footnote>
  <w:footnote w:id="10">
    <w:p w14:paraId="50B8E480" w14:textId="77777777" w:rsidR="002473F6" w:rsidRDefault="00000000">
      <w:pPr>
        <w:pStyle w:val="FootnoteText"/>
      </w:pPr>
      <w:r>
        <w:rPr>
          <w:rStyle w:val="FootnoteReference"/>
        </w:rPr>
        <w:footnoteRef/>
      </w:r>
      <w:r>
        <w:t xml:space="preserve"> IRC 671.</w:t>
      </w:r>
    </w:p>
  </w:footnote>
  <w:footnote w:id="11">
    <w:p w14:paraId="6022F2BE" w14:textId="77777777" w:rsidR="002473F6" w:rsidRDefault="00000000" w:rsidP="00FC577C">
      <w:pPr>
        <w:pStyle w:val="FootnoteText"/>
      </w:pPr>
      <w:r>
        <w:rPr>
          <w:rStyle w:val="FootnoteReference"/>
        </w:rPr>
        <w:footnoteRef/>
      </w:r>
      <w:r>
        <w:t xml:space="preserve"> IRC 677(a).</w:t>
      </w:r>
    </w:p>
  </w:footnote>
  <w:footnote w:id="12">
    <w:p w14:paraId="37C7409C" w14:textId="77777777" w:rsidR="002473F6" w:rsidRDefault="00000000" w:rsidP="00FC577C">
      <w:pPr>
        <w:pStyle w:val="FootnoteText"/>
      </w:pPr>
      <w:r>
        <w:rPr>
          <w:rStyle w:val="FootnoteReference"/>
        </w:rPr>
        <w:footnoteRef/>
      </w:r>
      <w:r>
        <w:t xml:space="preserve"> IRC 677(a)(1).</w:t>
      </w:r>
    </w:p>
  </w:footnote>
  <w:footnote w:id="13">
    <w:p w14:paraId="7206757D" w14:textId="77777777" w:rsidR="002473F6" w:rsidRDefault="00000000">
      <w:pPr>
        <w:pStyle w:val="FootnoteText"/>
      </w:pPr>
      <w:r>
        <w:rPr>
          <w:rStyle w:val="FootnoteReference"/>
        </w:rPr>
        <w:footnoteRef/>
      </w:r>
      <w:r>
        <w:t xml:space="preserve"> IRC 121(a), (b)(1).</w:t>
      </w:r>
    </w:p>
  </w:footnote>
  <w:footnote w:id="14">
    <w:p w14:paraId="7CD62DEC" w14:textId="77777777" w:rsidR="002473F6" w:rsidRDefault="00000000">
      <w:pPr>
        <w:pStyle w:val="FootnoteText"/>
      </w:pPr>
      <w:r>
        <w:rPr>
          <w:rStyle w:val="FootnoteReference"/>
        </w:rPr>
        <w:footnoteRef/>
      </w:r>
      <w:r>
        <w:t xml:space="preserve"> TR 1.121-1(c)(3)(</w:t>
      </w:r>
      <w:proofErr w:type="spellStart"/>
      <w:r>
        <w:t>i</w:t>
      </w:r>
      <w:proofErr w:type="spellEnd"/>
      <w:r>
        <w:t>).</w:t>
      </w:r>
    </w:p>
  </w:footnote>
  <w:footnote w:id="15">
    <w:p w14:paraId="3FACBE21" w14:textId="77777777" w:rsidR="002473F6" w:rsidRDefault="00000000">
      <w:pPr>
        <w:pStyle w:val="FootnoteText"/>
      </w:pPr>
      <w:r>
        <w:rPr>
          <w:rStyle w:val="FootnoteReference"/>
        </w:rPr>
        <w:footnoteRef/>
      </w:r>
      <w:r>
        <w:t xml:space="preserve"> IRC 1014(a)(1), (b)(9).</w:t>
      </w:r>
    </w:p>
  </w:footnote>
  <w:footnote w:id="16">
    <w:p w14:paraId="6106DA84" w14:textId="77777777" w:rsidR="002473F6" w:rsidRDefault="00000000">
      <w:pPr>
        <w:pStyle w:val="FootnoteText"/>
      </w:pPr>
      <w:r>
        <w:rPr>
          <w:rStyle w:val="FootnoteReference"/>
        </w:rPr>
        <w:footnoteRef/>
      </w:r>
      <w:r>
        <w:t xml:space="preserve"> IRC 2038(a)(1).</w:t>
      </w:r>
    </w:p>
  </w:footnote>
  <w:footnote w:id="17">
    <w:p w14:paraId="5EF9F4AF" w14:textId="77777777" w:rsidR="002473F6" w:rsidRDefault="00000000">
      <w:pPr>
        <w:pStyle w:val="FootnoteText"/>
      </w:pPr>
      <w:r>
        <w:rPr>
          <w:rStyle w:val="FootnoteReference"/>
        </w:rPr>
        <w:footnoteRef/>
      </w:r>
      <w:r>
        <w:t xml:space="preserve"> See, e.g., IRC 2012(a): </w:t>
      </w:r>
      <w:r w:rsidR="008E7B1A">
        <w:t>“</w:t>
      </w:r>
      <w:r w:rsidRPr="00A90618">
        <w:t>If a tax on a gift has been paid under chapter 12</w:t>
      </w:r>
      <w:r w:rsidR="008E7B1A">
        <w:t> </w:t>
      </w:r>
      <w:r w:rsidRPr="00A90618">
        <w:t>.</w:t>
      </w:r>
      <w:r w:rsidR="008E7B1A">
        <w:t> </w:t>
      </w:r>
      <w:r w:rsidRPr="00A90618">
        <w:t>.</w:t>
      </w:r>
      <w:r w:rsidR="008E7B1A">
        <w:t> </w:t>
      </w:r>
      <w:r w:rsidRPr="00A90618">
        <w:t>. and thereafter on the death of the donor any amount in respect of such gift is required to be included in the value of the gross estate of the decedent for purposes of this chapter, then there shall be credited against the tax imposed by section 2001 the amount of the tax paid on a gift under chapter 12</w:t>
      </w:r>
      <w:r w:rsidR="008E7B1A">
        <w:t> </w:t>
      </w:r>
      <w:r w:rsidRPr="00A90618">
        <w:t>.</w:t>
      </w:r>
      <w:r w:rsidR="008E7B1A">
        <w:t> </w:t>
      </w:r>
      <w:r w:rsidRPr="00A90618">
        <w:t>.</w:t>
      </w:r>
      <w:r w:rsidR="008E7B1A">
        <w:t> </w:t>
      </w:r>
      <w:r w:rsidRPr="00A90618">
        <w:t>.</w:t>
      </w:r>
      <w:r w:rsidR="008E7B1A">
        <w:t> </w:t>
      </w:r>
      <w:r w:rsidRPr="00A90618">
        <w:t>.</w:t>
      </w:r>
      <w:r w:rsidR="008E7B1A">
        <w:t>”</w:t>
      </w:r>
    </w:p>
  </w:footnote>
  <w:footnote w:id="18">
    <w:p w14:paraId="362CCBA5" w14:textId="77777777" w:rsidR="002473F6" w:rsidRDefault="00000000">
      <w:pPr>
        <w:pStyle w:val="FootnoteText"/>
      </w:pPr>
      <w:r>
        <w:rPr>
          <w:rStyle w:val="FootnoteReference"/>
        </w:rPr>
        <w:footnoteRef/>
      </w:r>
      <w:r>
        <w:t xml:space="preserve"> IRC 2038(a)(1), 2036(a)(1).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AE7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D6CC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F246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6858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6C66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74D5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4A23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C213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4463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8024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4FEE"/>
    <w:multiLevelType w:val="multilevel"/>
    <w:tmpl w:val="62A251AA"/>
    <w:styleLink w:val="ElderDocxNumberedListArabic"/>
    <w:lvl w:ilvl="0">
      <w:start w:val="1"/>
      <w:numFmt w:val="none"/>
      <w:suff w:val="nothing"/>
      <w:lvlText w:val=""/>
      <w:lvlJc w:val="left"/>
      <w:rPr>
        <w:rFonts w:cs="Times New Roman" w:hint="default"/>
      </w:rPr>
    </w:lvl>
    <w:lvl w:ilvl="1">
      <w:start w:val="1"/>
      <w:numFmt w:val="decimal"/>
      <w:pStyle w:val="TextHeading2Numbered"/>
      <w:lvlText w:val="%2."/>
      <w:lvlJc w:val="right"/>
      <w:pPr>
        <w:ind w:left="547" w:hanging="187"/>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1" w15:restartNumberingAfterBreak="0">
    <w:nsid w:val="03F50C25"/>
    <w:multiLevelType w:val="multilevel"/>
    <w:tmpl w:val="31666928"/>
    <w:numStyleLink w:val="ECArticleSectionStyle"/>
  </w:abstractNum>
  <w:abstractNum w:abstractNumId="12" w15:restartNumberingAfterBreak="0">
    <w:nsid w:val="052220A8"/>
    <w:multiLevelType w:val="multilevel"/>
    <w:tmpl w:val="31666928"/>
    <w:styleLink w:val="ECArticleSectionStyle"/>
    <w:lvl w:ilvl="0">
      <w:start w:val="1"/>
      <w:numFmt w:val="none"/>
      <w:suff w:val="nothing"/>
      <w:lvlText w:val=""/>
      <w:lvlJc w:val="left"/>
      <w:pPr>
        <w:ind w:left="0" w:firstLine="0"/>
      </w:pPr>
      <w:rPr>
        <w:rFonts w:hint="default"/>
      </w:rPr>
    </w:lvl>
    <w:lvl w:ilvl="1">
      <w:start w:val="1"/>
      <w:numFmt w:val="cardinalText"/>
      <w:pStyle w:val="Heading1"/>
      <w:suff w:val="nothing"/>
      <w:lvlText w:val="Article %2"/>
      <w:lvlJc w:val="left"/>
      <w:pPr>
        <w:ind w:left="0" w:firstLine="0"/>
      </w:pPr>
      <w:rPr>
        <w:rFonts w:hint="default"/>
      </w:rPr>
    </w:lvl>
    <w:lvl w:ilvl="2">
      <w:start w:val="1"/>
      <w:numFmt w:val="decimalZero"/>
      <w:pStyle w:val="Heading2"/>
      <w:isLgl/>
      <w:lvlText w:val="Section %2.%3"/>
      <w:lvlJc w:val="left"/>
      <w:pPr>
        <w:tabs>
          <w:tab w:val="num" w:pos="1800"/>
        </w:tabs>
        <w:ind w:left="1800" w:hanging="1800"/>
      </w:pPr>
      <w:rPr>
        <w:rFonts w:hint="default"/>
      </w:rPr>
    </w:lvl>
    <w:lvl w:ilvl="3">
      <w:start w:val="1"/>
      <w:numFmt w:val="lowerLetter"/>
      <w:pStyle w:val="Heading3"/>
      <w:lvlText w:val="(%4)"/>
      <w:lvlJc w:val="left"/>
      <w:pPr>
        <w:tabs>
          <w:tab w:val="num" w:pos="1440"/>
        </w:tabs>
        <w:ind w:left="1440" w:hanging="720"/>
      </w:pPr>
      <w:rPr>
        <w:rFonts w:hint="default"/>
      </w:rPr>
    </w:lvl>
    <w:lvl w:ilvl="4">
      <w:start w:val="1"/>
      <w:numFmt w:val="decimal"/>
      <w:pStyle w:val="Heading4"/>
      <w:lvlText w:val="(%5)"/>
      <w:lvlJc w:val="left"/>
      <w:pPr>
        <w:tabs>
          <w:tab w:val="num" w:pos="2160"/>
        </w:tabs>
        <w:ind w:left="2160" w:hanging="720"/>
      </w:pPr>
      <w:rPr>
        <w:rFonts w:hint="default"/>
      </w:rPr>
    </w:lvl>
    <w:lvl w:ilvl="5">
      <w:start w:val="1"/>
      <w:numFmt w:val="lowerLetter"/>
      <w:pStyle w:val="Heading5"/>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3" w15:restartNumberingAfterBreak="0">
    <w:nsid w:val="0BE86BE9"/>
    <w:multiLevelType w:val="multilevel"/>
    <w:tmpl w:val="21E81E62"/>
    <w:lvl w:ilvl="0">
      <w:start w:val="1"/>
      <w:numFmt w:val="none"/>
      <w:suff w:val="nothing"/>
      <w:lvlText w:val=""/>
      <w:lvlJc w:val="left"/>
      <w:pPr>
        <w:ind w:left="0" w:firstLine="0"/>
      </w:pPr>
      <w:rPr>
        <w:rFonts w:cs="Times New Roman" w:hint="default"/>
      </w:rPr>
    </w:lvl>
    <w:lvl w:ilvl="1">
      <w:start w:val="1"/>
      <w:numFmt w:val="lowerRoman"/>
      <w:lvlText w:val="(%2)"/>
      <w:lvlJc w:val="right"/>
      <w:pPr>
        <w:ind w:left="720" w:hanging="173"/>
      </w:pPr>
      <w:rPr>
        <w:rFonts w:cs="Times New Roman" w:hint="default"/>
      </w:rPr>
    </w:lvl>
    <w:lvl w:ilvl="2">
      <w:start w:val="1"/>
      <w:numFmt w:val="lowerLetter"/>
      <w:lvlText w:val="(%3)"/>
      <w:lvlJc w:val="right"/>
      <w:pPr>
        <w:ind w:left="1339" w:hanging="187"/>
      </w:pPr>
      <w:rPr>
        <w:rFonts w:cs="Times New Roman" w:hint="default"/>
      </w:rPr>
    </w:lvl>
    <w:lvl w:ilvl="3">
      <w:start w:val="1"/>
      <w:numFmt w:val="none"/>
      <w:suff w:val="nothing"/>
      <w:lvlText w:val=""/>
      <w:lvlJc w:val="left"/>
      <w:pPr>
        <w:ind w:left="720" w:firstLine="0"/>
      </w:pPr>
      <w:rPr>
        <w:rFonts w:cs="Times New Roman" w:hint="default"/>
      </w:rPr>
    </w:lvl>
    <w:lvl w:ilvl="4">
      <w:start w:val="1"/>
      <w:numFmt w:val="lowerRoman"/>
      <w:lvlText w:val="(%5)"/>
      <w:lvlJc w:val="right"/>
      <w:pPr>
        <w:ind w:left="1440" w:hanging="173"/>
      </w:pPr>
      <w:rPr>
        <w:rFonts w:cs="Times New Roman" w:hint="default"/>
      </w:rPr>
    </w:lvl>
    <w:lvl w:ilvl="5">
      <w:start w:val="1"/>
      <w:numFmt w:val="lowerLetter"/>
      <w:lvlText w:val="(%6)"/>
      <w:lvlJc w:val="right"/>
      <w:pPr>
        <w:ind w:left="2059" w:hanging="187"/>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0C112BE5"/>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5" w15:restartNumberingAfterBreak="0">
    <w:nsid w:val="0DFD4247"/>
    <w:multiLevelType w:val="multilevel"/>
    <w:tmpl w:val="41C23160"/>
    <w:styleLink w:val="ElderDocxListTextHeadings"/>
    <w:lvl w:ilvl="0">
      <w:start w:val="1"/>
      <w:numFmt w:val="none"/>
      <w:pStyle w:val="TextHeading2"/>
      <w:suff w:val="nothing"/>
      <w:lvlText w:val="%1"/>
      <w:lvlJc w:val="left"/>
      <w:pPr>
        <w:ind w:left="0" w:firstLine="0"/>
      </w:pPr>
      <w:rPr>
        <w:rFonts w:hint="default"/>
      </w:rPr>
    </w:lvl>
    <w:lvl w:ilvl="1">
      <w:start w:val="1"/>
      <w:numFmt w:val="lowerRoman"/>
      <w:pStyle w:val="TextHeading2i"/>
      <w:lvlText w:val="(%2)"/>
      <w:lvlJc w:val="right"/>
      <w:pPr>
        <w:ind w:left="720" w:hanging="173"/>
      </w:pPr>
      <w:rPr>
        <w:rFonts w:hint="default"/>
      </w:rPr>
    </w:lvl>
    <w:lvl w:ilvl="2">
      <w:start w:val="1"/>
      <w:numFmt w:val="lowerLetter"/>
      <w:pStyle w:val="TextHeading2a"/>
      <w:lvlText w:val="(%3)"/>
      <w:lvlJc w:val="right"/>
      <w:pPr>
        <w:tabs>
          <w:tab w:val="num" w:pos="1339"/>
        </w:tabs>
        <w:ind w:left="1339" w:hanging="187"/>
      </w:pPr>
      <w:rPr>
        <w:rFonts w:hint="default"/>
      </w:rPr>
    </w:lvl>
    <w:lvl w:ilvl="3">
      <w:start w:val="1"/>
      <w:numFmt w:val="none"/>
      <w:pStyle w:val="TextHeading3"/>
      <w:suff w:val="nothing"/>
      <w:lvlText w:val=""/>
      <w:lvlJc w:val="left"/>
      <w:pPr>
        <w:ind w:left="720" w:firstLine="0"/>
      </w:pPr>
      <w:rPr>
        <w:rFonts w:hint="default"/>
      </w:rPr>
    </w:lvl>
    <w:lvl w:ilvl="4">
      <w:start w:val="1"/>
      <w:numFmt w:val="lowerRoman"/>
      <w:pStyle w:val="TextHeading3i"/>
      <w:lvlText w:val="(%5)"/>
      <w:lvlJc w:val="right"/>
      <w:pPr>
        <w:ind w:left="1440" w:hanging="173"/>
      </w:pPr>
      <w:rPr>
        <w:rFonts w:hint="default"/>
      </w:rPr>
    </w:lvl>
    <w:lvl w:ilvl="5">
      <w:start w:val="1"/>
      <w:numFmt w:val="lowerLetter"/>
      <w:pStyle w:val="TextHeading3a"/>
      <w:lvlText w:val="(%6)"/>
      <w:lvlJc w:val="right"/>
      <w:pPr>
        <w:ind w:left="2059" w:hanging="187"/>
      </w:pPr>
      <w:rPr>
        <w:rFonts w:hint="default"/>
      </w:rPr>
    </w:lvl>
    <w:lvl w:ilvl="6">
      <w:start w:val="1"/>
      <w:numFmt w:val="lowerRoman"/>
      <w:lvlRestart w:val="1"/>
      <w:pStyle w:val="TextHeading2ioneinitialline"/>
      <w:lvlText w:val="(%7)"/>
      <w:lvlJc w:val="right"/>
      <w:pPr>
        <w:ind w:left="1512" w:hanging="173"/>
      </w:pPr>
      <w:rPr>
        <w:rFonts w:hint="default"/>
      </w:rPr>
    </w:lvl>
    <w:lvl w:ilvl="7">
      <w:start w:val="1"/>
      <w:numFmt w:val="lowerRoman"/>
      <w:lvlRestart w:val="1"/>
      <w:pStyle w:val="TextHeading2itwoinitiallines"/>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16" w15:restartNumberingAfterBreak="0">
    <w:nsid w:val="112C6AAA"/>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17" w15:restartNumberingAfterBreak="0">
    <w:nsid w:val="12046626"/>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18" w15:restartNumberingAfterBreak="0">
    <w:nsid w:val="17F715C6"/>
    <w:multiLevelType w:val="multilevel"/>
    <w:tmpl w:val="49628DB6"/>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19" w15:restartNumberingAfterBreak="0">
    <w:nsid w:val="1C760C9A"/>
    <w:multiLevelType w:val="multilevel"/>
    <w:tmpl w:val="B994FA82"/>
    <w:numStyleLink w:val="DPOAEnhancedPowersNumberedHeadings"/>
  </w:abstractNum>
  <w:abstractNum w:abstractNumId="20" w15:restartNumberingAfterBreak="0">
    <w:nsid w:val="20477683"/>
    <w:multiLevelType w:val="multilevel"/>
    <w:tmpl w:val="6C36C626"/>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1" w15:restartNumberingAfterBreak="0">
    <w:nsid w:val="240D47A5"/>
    <w:multiLevelType w:val="hybridMultilevel"/>
    <w:tmpl w:val="D40AF9B0"/>
    <w:lvl w:ilvl="0" w:tplc="8E2A5400">
      <w:start w:val="1"/>
      <w:numFmt w:val="lowerLetter"/>
      <w:pStyle w:val="DPOAEnhancedPowerHeadingNumbered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931FD9"/>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23" w15:restartNumberingAfterBreak="0">
    <w:nsid w:val="2A02486F"/>
    <w:multiLevelType w:val="hybridMultilevel"/>
    <w:tmpl w:val="0E08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2A25D1"/>
    <w:multiLevelType w:val="multilevel"/>
    <w:tmpl w:val="69FC6918"/>
    <w:name w:val="WealthDocs"/>
    <w:lvl w:ilvl="0">
      <w:start w:val="1"/>
      <w:numFmt w:val="none"/>
      <w:suff w:val="nothing"/>
      <w:lvlText w:val=""/>
      <w:lvlJc w:val="left"/>
      <w:rPr>
        <w:rFonts w:cs="Times New Roman" w:hint="default"/>
      </w:rPr>
    </w:lvl>
    <w:lvl w:ilvl="1">
      <w:start w:val="1"/>
      <w:numFmt w:val="cardinalText"/>
      <w:suff w:val="nothing"/>
      <w:lvlText w:val="Article %2"/>
      <w:lvlJc w:val="left"/>
      <w:rPr>
        <w:rFonts w:cs="Times New Roman" w:hint="default"/>
      </w:rPr>
    </w:lvl>
    <w:lvl w:ilvl="2">
      <w:start w:val="1"/>
      <w:numFmt w:val="decimalZero"/>
      <w:isLgl/>
      <w:lvlText w:val="Section %2.%3"/>
      <w:lvlJc w:val="left"/>
      <w:pPr>
        <w:tabs>
          <w:tab w:val="num" w:pos="1800"/>
        </w:tabs>
        <w:ind w:left="1800" w:hanging="180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decimal"/>
      <w:lvlText w:val="(%5)"/>
      <w:lvlJc w:val="left"/>
      <w:pPr>
        <w:tabs>
          <w:tab w:val="num" w:pos="2160"/>
        </w:tabs>
        <w:ind w:left="2160" w:hanging="720"/>
      </w:pPr>
      <w:rPr>
        <w:rFonts w:cs="Times New Roman" w:hint="default"/>
      </w:rPr>
    </w:lvl>
    <w:lvl w:ilvl="5">
      <w:start w:val="1"/>
      <w:numFmt w:val="lowerLetter"/>
      <w:lvlText w:val="(%6)"/>
      <w:lvlJc w:val="left"/>
      <w:pPr>
        <w:tabs>
          <w:tab w:val="num" w:pos="2880"/>
        </w:tabs>
        <w:ind w:left="2880" w:hanging="720"/>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5" w15:restartNumberingAfterBreak="0">
    <w:nsid w:val="2F4E7778"/>
    <w:multiLevelType w:val="multilevel"/>
    <w:tmpl w:val="62A251AA"/>
    <w:numStyleLink w:val="ElderDocxNumberedListArabic"/>
  </w:abstractNum>
  <w:abstractNum w:abstractNumId="26" w15:restartNumberingAfterBreak="0">
    <w:nsid w:val="307E1DB3"/>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27" w15:restartNumberingAfterBreak="0">
    <w:nsid w:val="39274A9B"/>
    <w:multiLevelType w:val="multilevel"/>
    <w:tmpl w:val="41C23160"/>
    <w:numStyleLink w:val="ElderDocxListTextHeadings"/>
  </w:abstractNum>
  <w:abstractNum w:abstractNumId="28" w15:restartNumberingAfterBreak="0">
    <w:nsid w:val="3B9D4761"/>
    <w:multiLevelType w:val="hybridMultilevel"/>
    <w:tmpl w:val="33DA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4D5C81"/>
    <w:multiLevelType w:val="hybridMultilevel"/>
    <w:tmpl w:val="1CF2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7F422A"/>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31" w15:restartNumberingAfterBreak="0">
    <w:nsid w:val="42B42654"/>
    <w:multiLevelType w:val="multilevel"/>
    <w:tmpl w:val="B994FA82"/>
    <w:numStyleLink w:val="DPOAEnhancedPowersNumberedHeadings"/>
  </w:abstractNum>
  <w:abstractNum w:abstractNumId="32" w15:restartNumberingAfterBreak="0">
    <w:nsid w:val="46305321"/>
    <w:multiLevelType w:val="multilevel"/>
    <w:tmpl w:val="41C23160"/>
    <w:numStyleLink w:val="ElderDocxListTextHeadings"/>
  </w:abstractNum>
  <w:abstractNum w:abstractNumId="33" w15:restartNumberingAfterBreak="0">
    <w:nsid w:val="498F2615"/>
    <w:multiLevelType w:val="hybridMultilevel"/>
    <w:tmpl w:val="BF8014EC"/>
    <w:name w:val="WealthDocs2"/>
    <w:lvl w:ilvl="0" w:tplc="18105CE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9963261"/>
    <w:multiLevelType w:val="multilevel"/>
    <w:tmpl w:val="41C23160"/>
    <w:numStyleLink w:val="ElderDocxListTextHeadings"/>
  </w:abstractNum>
  <w:abstractNum w:abstractNumId="35" w15:restartNumberingAfterBreak="0">
    <w:nsid w:val="52141DEC"/>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36" w15:restartNumberingAfterBreak="0">
    <w:nsid w:val="52DC0339"/>
    <w:multiLevelType w:val="hybridMultilevel"/>
    <w:tmpl w:val="DE44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5B2187"/>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38" w15:restartNumberingAfterBreak="0">
    <w:nsid w:val="55A14ED8"/>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abstractNum w:abstractNumId="39" w15:restartNumberingAfterBreak="0">
    <w:nsid w:val="55BB28D9"/>
    <w:multiLevelType w:val="multilevel"/>
    <w:tmpl w:val="54AA82C4"/>
    <w:styleLink w:val="a1AiIStyle"/>
    <w:lvl w:ilvl="0">
      <w:start w:val="1"/>
      <w:numFmt w:val="lowerLetter"/>
      <w:lvlText w:val="(%1)"/>
      <w:lvlJc w:val="right"/>
      <w:pPr>
        <w:ind w:left="432" w:hanging="144"/>
      </w:pPr>
      <w:rPr>
        <w:rFonts w:cs="Times New Roman" w:hint="default"/>
      </w:rPr>
    </w:lvl>
    <w:lvl w:ilvl="1">
      <w:start w:val="1"/>
      <w:numFmt w:val="decimal"/>
      <w:lvlText w:val="(%2)"/>
      <w:lvlJc w:val="right"/>
      <w:pPr>
        <w:ind w:left="864" w:hanging="144"/>
      </w:pPr>
      <w:rPr>
        <w:rFonts w:cs="Times New Roman" w:hint="default"/>
      </w:rPr>
    </w:lvl>
    <w:lvl w:ilvl="2">
      <w:start w:val="1"/>
      <w:numFmt w:val="upperLetter"/>
      <w:lvlText w:val="(%3)"/>
      <w:lvlJc w:val="right"/>
      <w:pPr>
        <w:ind w:left="1296" w:hanging="144"/>
      </w:pPr>
      <w:rPr>
        <w:rFonts w:cs="Times New Roman" w:hint="default"/>
      </w:rPr>
    </w:lvl>
    <w:lvl w:ilvl="3">
      <w:start w:val="1"/>
      <w:numFmt w:val="lowerRoman"/>
      <w:lvlText w:val="(%4)"/>
      <w:lvlJc w:val="right"/>
      <w:pPr>
        <w:ind w:left="1728" w:hanging="144"/>
      </w:pPr>
      <w:rPr>
        <w:rFonts w:cs="Times New Roman" w:hint="default"/>
      </w:rPr>
    </w:lvl>
    <w:lvl w:ilvl="4">
      <w:start w:val="1"/>
      <w:numFmt w:val="upperRoman"/>
      <w:lvlText w:val="(%5)"/>
      <w:lvlJc w:val="right"/>
      <w:pPr>
        <w:ind w:left="2160" w:hanging="144"/>
      </w:pPr>
      <w:rPr>
        <w:rFonts w:cs="Times New Roman" w:hint="default"/>
      </w:rPr>
    </w:lvl>
    <w:lvl w:ilvl="5">
      <w:start w:val="1"/>
      <w:numFmt w:val="lowerLetter"/>
      <w:lvlText w:val="[%6]"/>
      <w:lvlJc w:val="right"/>
      <w:pPr>
        <w:ind w:left="2592" w:hanging="144"/>
      </w:pPr>
      <w:rPr>
        <w:rFonts w:cs="Times New Roman" w:hint="default"/>
      </w:rPr>
    </w:lvl>
    <w:lvl w:ilvl="6">
      <w:start w:val="1"/>
      <w:numFmt w:val="decimal"/>
      <w:lvlText w:val="[%7]"/>
      <w:lvlJc w:val="right"/>
      <w:pPr>
        <w:ind w:left="3024" w:hanging="144"/>
      </w:pPr>
      <w:rPr>
        <w:rFonts w:cs="Times New Roman" w:hint="default"/>
      </w:rPr>
    </w:lvl>
    <w:lvl w:ilvl="7">
      <w:start w:val="1"/>
      <w:numFmt w:val="upperLetter"/>
      <w:lvlText w:val="[%8]"/>
      <w:lvlJc w:val="right"/>
      <w:pPr>
        <w:ind w:left="3456" w:hanging="144"/>
      </w:pPr>
      <w:rPr>
        <w:rFonts w:cs="Times New Roman" w:hint="default"/>
      </w:rPr>
    </w:lvl>
    <w:lvl w:ilvl="8">
      <w:start w:val="1"/>
      <w:numFmt w:val="lowerRoman"/>
      <w:lvlText w:val="[%9]"/>
      <w:lvlJc w:val="right"/>
      <w:pPr>
        <w:ind w:left="3888" w:hanging="144"/>
      </w:pPr>
      <w:rPr>
        <w:rFonts w:cs="Times New Roman" w:hint="default"/>
      </w:rPr>
    </w:lvl>
  </w:abstractNum>
  <w:abstractNum w:abstractNumId="40" w15:restartNumberingAfterBreak="0">
    <w:nsid w:val="57371639"/>
    <w:multiLevelType w:val="multilevel"/>
    <w:tmpl w:val="1234AC76"/>
    <w:numStyleLink w:val="EDLetternList"/>
  </w:abstractNum>
  <w:abstractNum w:abstractNumId="41" w15:restartNumberingAfterBreak="0">
    <w:nsid w:val="5C014BCE"/>
    <w:multiLevelType w:val="multilevel"/>
    <w:tmpl w:val="1234AC76"/>
    <w:styleLink w:val="EDLetternList"/>
    <w:lvl w:ilvl="0">
      <w:start w:val="1"/>
      <w:numFmt w:val="none"/>
      <w:pStyle w:val="EDLetter"/>
      <w:suff w:val="nothing"/>
      <w:lvlText w:val=""/>
      <w:lvlJc w:val="right"/>
      <w:pPr>
        <w:ind w:left="0" w:firstLine="0"/>
      </w:pPr>
      <w:rPr>
        <w:rFonts w:cs="Times New Roman" w:hint="default"/>
      </w:rPr>
    </w:lvl>
    <w:lvl w:ilvl="1">
      <w:start w:val="1"/>
      <w:numFmt w:val="lowerRoman"/>
      <w:pStyle w:val="EDLetternListL1"/>
      <w:lvlText w:val="(%2)"/>
      <w:lvlJc w:val="right"/>
      <w:pPr>
        <w:tabs>
          <w:tab w:val="num" w:pos="720"/>
        </w:tabs>
        <w:ind w:left="720" w:hanging="173"/>
      </w:pPr>
      <w:rPr>
        <w:rFonts w:cs="Times New Roman" w:hint="default"/>
      </w:rPr>
    </w:lvl>
    <w:lvl w:ilvl="2">
      <w:start w:val="1"/>
      <w:numFmt w:val="lowerLetter"/>
      <w:pStyle w:val="EDLetternListL2"/>
      <w:lvlText w:val="%3."/>
      <w:lvlJc w:val="right"/>
      <w:pPr>
        <w:tabs>
          <w:tab w:val="num" w:pos="1080"/>
        </w:tabs>
        <w:ind w:left="1080" w:hanging="173"/>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2" w15:restartNumberingAfterBreak="0">
    <w:nsid w:val="5CB9014F"/>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43" w15:restartNumberingAfterBreak="0">
    <w:nsid w:val="5E495C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F7F5F18"/>
    <w:multiLevelType w:val="multilevel"/>
    <w:tmpl w:val="41C23160"/>
    <w:numStyleLink w:val="ElderDocxListTextHeadings"/>
  </w:abstractNum>
  <w:abstractNum w:abstractNumId="45" w15:restartNumberingAfterBreak="0">
    <w:nsid w:val="608D3E30"/>
    <w:multiLevelType w:val="multilevel"/>
    <w:tmpl w:val="A4CE2148"/>
    <w:lvl w:ilvl="0">
      <w:start w:val="1"/>
      <w:numFmt w:val="none"/>
      <w:suff w:val="nothing"/>
      <w:lvlText w:val=""/>
      <w:lvlJc w:val="left"/>
      <w:pPr>
        <w:ind w:left="0" w:firstLine="0"/>
      </w:pPr>
      <w:rPr>
        <w:rFonts w:hint="default"/>
      </w:rPr>
    </w:lvl>
    <w:lvl w:ilvl="1">
      <w:start w:val="1"/>
      <w:numFmt w:val="cardinalText"/>
      <w:suff w:val="nothing"/>
      <w:lvlText w:val="Article%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46" w15:restartNumberingAfterBreak="0">
    <w:nsid w:val="60FE2BB6"/>
    <w:multiLevelType w:val="multilevel"/>
    <w:tmpl w:val="B994FA82"/>
    <w:styleLink w:val="DPOAEnhancedPowersNumberedHeadings"/>
    <w:lvl w:ilvl="0">
      <w:start w:val="1"/>
      <w:numFmt w:val="decimal"/>
      <w:pStyle w:val="DPOAEnhancedPowerHeadingNumbered"/>
      <w:lvlText w:val="%1."/>
      <w:lvlJc w:val="left"/>
      <w:pPr>
        <w:ind w:left="547" w:hanging="54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7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7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73"/>
      </w:pPr>
      <w:rPr>
        <w:rFonts w:hint="default"/>
      </w:rPr>
    </w:lvl>
  </w:abstractNum>
  <w:abstractNum w:abstractNumId="47" w15:restartNumberingAfterBreak="0">
    <w:nsid w:val="67C6527C"/>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48" w15:restartNumberingAfterBreak="0">
    <w:nsid w:val="68194629"/>
    <w:multiLevelType w:val="multilevel"/>
    <w:tmpl w:val="115A0E8E"/>
    <w:lvl w:ilvl="0">
      <w:start w:val="1"/>
      <w:numFmt w:val="none"/>
      <w:suff w:val="nothing"/>
      <w:lvlText w:val=""/>
      <w:lvlJc w:val="left"/>
      <w:pPr>
        <w:ind w:left="0" w:firstLine="0"/>
      </w:pPr>
      <w:rPr>
        <w:rFonts w:hint="default"/>
      </w:rPr>
    </w:lvl>
    <w:lvl w:ilvl="1">
      <w:start w:val="1"/>
      <w:numFmt w:val="cardinalText"/>
      <w:suff w:val="nothing"/>
      <w:lvlText w:val="Article %2"/>
      <w:lvlJc w:val="left"/>
      <w:pPr>
        <w:ind w:left="0" w:firstLine="0"/>
      </w:pPr>
      <w:rPr>
        <w:rFonts w:hint="default"/>
      </w:rPr>
    </w:lvl>
    <w:lvl w:ilvl="2">
      <w:start w:val="1"/>
      <w:numFmt w:val="decimalZero"/>
      <w:isLgl/>
      <w:lvlText w:val="Section %2.%3"/>
      <w:lvlJc w:val="left"/>
      <w:pPr>
        <w:tabs>
          <w:tab w:val="num" w:pos="1800"/>
        </w:tabs>
        <w:ind w:left="1800" w:hanging="180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none"/>
      <w:lvlRestart w:val="0"/>
      <w:suff w:val="nothing"/>
      <w:lvlText w:val="%7"/>
      <w:lvlJc w:val="left"/>
      <w:pPr>
        <w:ind w:left="1296" w:hanging="1296"/>
      </w:pPr>
      <w:rPr>
        <w:rFonts w:hint="default"/>
      </w:rPr>
    </w:lvl>
    <w:lvl w:ilvl="7">
      <w:start w:val="1"/>
      <w:numFmt w:val="none"/>
      <w:lvlRestart w:val="0"/>
      <w:suff w:val="nothing"/>
      <w:lvlText w:val=""/>
      <w:lvlJc w:val="left"/>
      <w:pPr>
        <w:ind w:left="1440" w:firstLine="31329"/>
      </w:pPr>
      <w:rPr>
        <w:rFonts w:hint="default"/>
      </w:rPr>
    </w:lvl>
    <w:lvl w:ilvl="8">
      <w:start w:val="1"/>
      <w:numFmt w:val="none"/>
      <w:lvlRestart w:val="0"/>
      <w:suff w:val="nothing"/>
      <w:lvlText w:val=""/>
      <w:lvlJc w:val="left"/>
      <w:pPr>
        <w:ind w:left="1584" w:firstLine="31185"/>
      </w:pPr>
      <w:rPr>
        <w:rFonts w:hint="default"/>
      </w:rPr>
    </w:lvl>
  </w:abstractNum>
  <w:abstractNum w:abstractNumId="49" w15:restartNumberingAfterBreak="0">
    <w:nsid w:val="68204EC5"/>
    <w:multiLevelType w:val="multilevel"/>
    <w:tmpl w:val="B994FA82"/>
    <w:numStyleLink w:val="DPOAEnhancedPowersNumberedHeadings"/>
  </w:abstractNum>
  <w:abstractNum w:abstractNumId="50" w15:restartNumberingAfterBreak="0">
    <w:nsid w:val="69273FB5"/>
    <w:multiLevelType w:val="hybridMultilevel"/>
    <w:tmpl w:val="3160A842"/>
    <w:lvl w:ilvl="0" w:tplc="660EA916">
      <w:start w:val="1"/>
      <w:numFmt w:val="lowerLetter"/>
      <w:pStyle w:val="DPOAEnhancedPowerHeadingNumbereda0"/>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3D0D05"/>
    <w:multiLevelType w:val="multilevel"/>
    <w:tmpl w:val="B1E07F52"/>
    <w:lvl w:ilvl="0">
      <w:start w:val="1"/>
      <w:numFmt w:val="upperRoman"/>
      <w:lvlText w:val="%1."/>
      <w:lvlJc w:val="left"/>
      <w:pPr>
        <w:tabs>
          <w:tab w:val="num" w:pos="1080"/>
        </w:tabs>
        <w:ind w:left="720"/>
      </w:pPr>
      <w:rPr>
        <w:rFonts w:cs="Times New Roman"/>
      </w:rPr>
    </w:lvl>
    <w:lvl w:ilvl="1">
      <w:start w:val="1"/>
      <w:numFmt w:val="upperLetter"/>
      <w:lvlText w:val="%2."/>
      <w:lvlJc w:val="left"/>
      <w:pPr>
        <w:tabs>
          <w:tab w:val="num" w:pos="1800"/>
        </w:tabs>
        <w:ind w:left="1440"/>
      </w:pPr>
      <w:rPr>
        <w:rFonts w:cs="Times New Roman"/>
      </w:rPr>
    </w:lvl>
    <w:lvl w:ilvl="2">
      <w:start w:val="1"/>
      <w:numFmt w:val="decimal"/>
      <w:lvlText w:val="%3."/>
      <w:lvlJc w:val="left"/>
      <w:pPr>
        <w:tabs>
          <w:tab w:val="num" w:pos="2520"/>
        </w:tabs>
        <w:ind w:left="2160"/>
      </w:pPr>
      <w:rPr>
        <w:rFonts w:cs="Times New Roman"/>
      </w:rPr>
    </w:lvl>
    <w:lvl w:ilvl="3">
      <w:start w:val="1"/>
      <w:numFmt w:val="lowerLetter"/>
      <w:lvlText w:val="%4)"/>
      <w:lvlJc w:val="left"/>
      <w:pPr>
        <w:tabs>
          <w:tab w:val="num" w:pos="3240"/>
        </w:tabs>
        <w:ind w:left="2880"/>
      </w:pPr>
      <w:rPr>
        <w:rFonts w:cs="Times New Roman"/>
      </w:rPr>
    </w:lvl>
    <w:lvl w:ilvl="4">
      <w:start w:val="1"/>
      <w:numFmt w:val="decimal"/>
      <w:lvlText w:val="(%5)"/>
      <w:lvlJc w:val="left"/>
      <w:pPr>
        <w:tabs>
          <w:tab w:val="num" w:pos="3960"/>
        </w:tabs>
        <w:ind w:left="3600"/>
      </w:pPr>
      <w:rPr>
        <w:rFonts w:cs="Times New Roman"/>
      </w:rPr>
    </w:lvl>
    <w:lvl w:ilvl="5">
      <w:start w:val="1"/>
      <w:numFmt w:val="lowerLetter"/>
      <w:pStyle w:val="Heading6"/>
      <w:lvlText w:val="(%6)"/>
      <w:lvlJc w:val="left"/>
      <w:pPr>
        <w:tabs>
          <w:tab w:val="num" w:pos="4680"/>
        </w:tabs>
        <w:ind w:left="4320"/>
      </w:pPr>
      <w:rPr>
        <w:rFonts w:cs="Times New Roman"/>
      </w:rPr>
    </w:lvl>
    <w:lvl w:ilvl="6">
      <w:start w:val="1"/>
      <w:numFmt w:val="lowerRoman"/>
      <w:pStyle w:val="Heading7"/>
      <w:lvlText w:val="(%7)"/>
      <w:lvlJc w:val="left"/>
      <w:pPr>
        <w:tabs>
          <w:tab w:val="num" w:pos="5400"/>
        </w:tabs>
        <w:ind w:left="5040"/>
      </w:pPr>
      <w:rPr>
        <w:rFonts w:cs="Times New Roman"/>
      </w:rPr>
    </w:lvl>
    <w:lvl w:ilvl="7">
      <w:start w:val="1"/>
      <w:numFmt w:val="lowerLetter"/>
      <w:pStyle w:val="Heading8"/>
      <w:lvlText w:val="(%8)"/>
      <w:lvlJc w:val="left"/>
      <w:pPr>
        <w:tabs>
          <w:tab w:val="num" w:pos="6120"/>
        </w:tabs>
        <w:ind w:left="5760"/>
      </w:pPr>
      <w:rPr>
        <w:rFonts w:cs="Times New Roman"/>
      </w:rPr>
    </w:lvl>
    <w:lvl w:ilvl="8">
      <w:start w:val="1"/>
      <w:numFmt w:val="lowerRoman"/>
      <w:pStyle w:val="Heading9"/>
      <w:lvlText w:val="(%9)"/>
      <w:lvlJc w:val="left"/>
      <w:pPr>
        <w:tabs>
          <w:tab w:val="num" w:pos="6840"/>
        </w:tabs>
        <w:ind w:left="6480"/>
      </w:pPr>
      <w:rPr>
        <w:rFonts w:cs="Times New Roman"/>
      </w:rPr>
    </w:lvl>
  </w:abstractNum>
  <w:abstractNum w:abstractNumId="52" w15:restartNumberingAfterBreak="0">
    <w:nsid w:val="6CB05E3E"/>
    <w:multiLevelType w:val="multilevel"/>
    <w:tmpl w:val="B994FA82"/>
    <w:numStyleLink w:val="DPOAEnhancedPowersNumberedHeadings"/>
  </w:abstractNum>
  <w:abstractNum w:abstractNumId="53" w15:restartNumberingAfterBreak="0">
    <w:nsid w:val="6D8568C5"/>
    <w:multiLevelType w:val="hybridMultilevel"/>
    <w:tmpl w:val="71566D7C"/>
    <w:name w:val="WealthDocs22"/>
    <w:lvl w:ilvl="0" w:tplc="A560D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E0F14A9"/>
    <w:multiLevelType w:val="multilevel"/>
    <w:tmpl w:val="41C23160"/>
    <w:numStyleLink w:val="ElderDocxListTextHeadings"/>
  </w:abstractNum>
  <w:abstractNum w:abstractNumId="55" w15:restartNumberingAfterBreak="0">
    <w:nsid w:val="71550D2F"/>
    <w:multiLevelType w:val="multilevel"/>
    <w:tmpl w:val="B994FA82"/>
    <w:numStyleLink w:val="DPOAEnhancedPowersNumberedHeadings"/>
  </w:abstractNum>
  <w:abstractNum w:abstractNumId="56" w15:restartNumberingAfterBreak="0">
    <w:nsid w:val="72AB616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7" w15:restartNumberingAfterBreak="0">
    <w:nsid w:val="72B54D8C"/>
    <w:multiLevelType w:val="multilevel"/>
    <w:tmpl w:val="B994FA82"/>
    <w:numStyleLink w:val="DPOAEnhancedPowersNumberedHeadings"/>
  </w:abstractNum>
  <w:abstractNum w:abstractNumId="58" w15:restartNumberingAfterBreak="0">
    <w:nsid w:val="74622259"/>
    <w:multiLevelType w:val="hybridMultilevel"/>
    <w:tmpl w:val="0F8E38B4"/>
    <w:lvl w:ilvl="0" w:tplc="1FD6BD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6D03E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8262236"/>
    <w:multiLevelType w:val="hybridMultilevel"/>
    <w:tmpl w:val="7632CFF2"/>
    <w:lvl w:ilvl="0" w:tplc="15B40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78A35EB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E6537D0"/>
    <w:multiLevelType w:val="hybridMultilevel"/>
    <w:tmpl w:val="D2521254"/>
    <w:lvl w:ilvl="0" w:tplc="9BCEB0D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EB53953"/>
    <w:multiLevelType w:val="multilevel"/>
    <w:tmpl w:val="41C23160"/>
    <w:lvl w:ilvl="0">
      <w:start w:val="1"/>
      <w:numFmt w:val="none"/>
      <w:suff w:val="nothing"/>
      <w:lvlText w:val="%1"/>
      <w:lvlJc w:val="left"/>
      <w:pPr>
        <w:ind w:left="0" w:firstLine="0"/>
      </w:pPr>
      <w:rPr>
        <w:rFonts w:hint="default"/>
      </w:rPr>
    </w:lvl>
    <w:lvl w:ilvl="1">
      <w:start w:val="1"/>
      <w:numFmt w:val="lowerRoman"/>
      <w:lvlText w:val="(%2)"/>
      <w:lvlJc w:val="right"/>
      <w:pPr>
        <w:ind w:left="720" w:hanging="173"/>
      </w:pPr>
      <w:rPr>
        <w:rFonts w:hint="default"/>
      </w:rPr>
    </w:lvl>
    <w:lvl w:ilvl="2">
      <w:start w:val="1"/>
      <w:numFmt w:val="lowerLetter"/>
      <w:lvlText w:val="(%3)"/>
      <w:lvlJc w:val="right"/>
      <w:pPr>
        <w:tabs>
          <w:tab w:val="num" w:pos="1339"/>
        </w:tabs>
        <w:ind w:left="1339" w:hanging="187"/>
      </w:pPr>
      <w:rPr>
        <w:rFonts w:hint="default"/>
      </w:rPr>
    </w:lvl>
    <w:lvl w:ilvl="3">
      <w:start w:val="1"/>
      <w:numFmt w:val="none"/>
      <w:suff w:val="nothing"/>
      <w:lvlText w:val=""/>
      <w:lvlJc w:val="left"/>
      <w:pPr>
        <w:ind w:left="720" w:firstLine="0"/>
      </w:pPr>
      <w:rPr>
        <w:rFonts w:hint="default"/>
      </w:rPr>
    </w:lvl>
    <w:lvl w:ilvl="4">
      <w:start w:val="1"/>
      <w:numFmt w:val="lowerRoman"/>
      <w:lvlText w:val="(%5)"/>
      <w:lvlJc w:val="right"/>
      <w:pPr>
        <w:ind w:left="1440" w:hanging="173"/>
      </w:pPr>
      <w:rPr>
        <w:rFonts w:hint="default"/>
      </w:rPr>
    </w:lvl>
    <w:lvl w:ilvl="5">
      <w:start w:val="1"/>
      <w:numFmt w:val="lowerLetter"/>
      <w:lvlText w:val="(%6)"/>
      <w:lvlJc w:val="right"/>
      <w:pPr>
        <w:ind w:left="2059" w:hanging="187"/>
      </w:pPr>
      <w:rPr>
        <w:rFonts w:hint="default"/>
      </w:rPr>
    </w:lvl>
    <w:lvl w:ilvl="6">
      <w:start w:val="1"/>
      <w:numFmt w:val="lowerRoman"/>
      <w:lvlRestart w:val="1"/>
      <w:lvlText w:val="(%7)"/>
      <w:lvlJc w:val="right"/>
      <w:pPr>
        <w:ind w:left="1512" w:hanging="173"/>
      </w:pPr>
      <w:rPr>
        <w:rFonts w:hint="default"/>
      </w:rPr>
    </w:lvl>
    <w:lvl w:ilvl="7">
      <w:start w:val="1"/>
      <w:numFmt w:val="lowerRoman"/>
      <w:lvlRestart w:val="1"/>
      <w:lvlText w:val="(%8)"/>
      <w:lvlJc w:val="right"/>
      <w:pPr>
        <w:ind w:left="2304" w:hanging="173"/>
      </w:pPr>
      <w:rPr>
        <w:rFonts w:hint="default"/>
      </w:rPr>
    </w:lvl>
    <w:lvl w:ilvl="8">
      <w:start w:val="1"/>
      <w:numFmt w:val="lowerRoman"/>
      <w:lvlText w:val="%9."/>
      <w:lvlJc w:val="right"/>
      <w:pPr>
        <w:ind w:left="6480" w:hanging="173"/>
      </w:pPr>
      <w:rPr>
        <w:rFonts w:hint="default"/>
      </w:rPr>
    </w:lvl>
  </w:abstractNum>
  <w:num w:numId="1" w16cid:durableId="1623421392">
    <w:abstractNumId w:val="51"/>
  </w:num>
  <w:num w:numId="2" w16cid:durableId="611205239">
    <w:abstractNumId w:val="36"/>
  </w:num>
  <w:num w:numId="3" w16cid:durableId="1478911370">
    <w:abstractNumId w:val="58"/>
  </w:num>
  <w:num w:numId="4" w16cid:durableId="788162541">
    <w:abstractNumId w:val="29"/>
  </w:num>
  <w:num w:numId="5" w16cid:durableId="1798641677">
    <w:abstractNumId w:val="37"/>
  </w:num>
  <w:num w:numId="6" w16cid:durableId="1018895356">
    <w:abstractNumId w:val="10"/>
  </w:num>
  <w:num w:numId="7" w16cid:durableId="30812974">
    <w:abstractNumId w:val="25"/>
  </w:num>
  <w:num w:numId="8" w16cid:durableId="683357644">
    <w:abstractNumId w:val="50"/>
  </w:num>
  <w:num w:numId="9" w16cid:durableId="877010881">
    <w:abstractNumId w:val="21"/>
  </w:num>
  <w:num w:numId="10" w16cid:durableId="2000769402">
    <w:abstractNumId w:val="31"/>
  </w:num>
  <w:num w:numId="11" w16cid:durableId="2002001945">
    <w:abstractNumId w:val="46"/>
  </w:num>
  <w:num w:numId="12" w16cid:durableId="1226800451">
    <w:abstractNumId w:val="12"/>
  </w:num>
  <w:num w:numId="13" w16cid:durableId="1840001514">
    <w:abstractNumId w:val="11"/>
  </w:num>
  <w:num w:numId="14" w16cid:durableId="677735609">
    <w:abstractNumId w:val="18"/>
  </w:num>
  <w:num w:numId="15" w16cid:durableId="675620185">
    <w:abstractNumId w:val="20"/>
  </w:num>
  <w:num w:numId="16" w16cid:durableId="1856727437">
    <w:abstractNumId w:val="45"/>
  </w:num>
  <w:num w:numId="17" w16cid:durableId="415054810">
    <w:abstractNumId w:val="14"/>
  </w:num>
  <w:num w:numId="18" w16cid:durableId="1832327545">
    <w:abstractNumId w:val="42"/>
  </w:num>
  <w:num w:numId="19" w16cid:durableId="1876117271">
    <w:abstractNumId w:val="47"/>
  </w:num>
  <w:num w:numId="20" w16cid:durableId="2103335032">
    <w:abstractNumId w:val="22"/>
  </w:num>
  <w:num w:numId="21" w16cid:durableId="1174682537">
    <w:abstractNumId w:val="35"/>
  </w:num>
  <w:num w:numId="22" w16cid:durableId="62145206">
    <w:abstractNumId w:val="48"/>
  </w:num>
  <w:num w:numId="23" w16cid:durableId="294483015">
    <w:abstractNumId w:val="17"/>
  </w:num>
  <w:num w:numId="24" w16cid:durableId="185098865">
    <w:abstractNumId w:val="60"/>
  </w:num>
  <w:num w:numId="25" w16cid:durableId="1670868396">
    <w:abstractNumId w:val="33"/>
  </w:num>
  <w:num w:numId="26" w16cid:durableId="1029337099">
    <w:abstractNumId w:val="53"/>
  </w:num>
  <w:num w:numId="27" w16cid:durableId="689065731">
    <w:abstractNumId w:val="62"/>
  </w:num>
  <w:num w:numId="28" w16cid:durableId="1269581706">
    <w:abstractNumId w:val="43"/>
  </w:num>
  <w:num w:numId="29" w16cid:durableId="779034184">
    <w:abstractNumId w:val="19"/>
  </w:num>
  <w:num w:numId="30" w16cid:durableId="1499152122">
    <w:abstractNumId w:val="49"/>
  </w:num>
  <w:num w:numId="31" w16cid:durableId="1178616027">
    <w:abstractNumId w:val="52"/>
  </w:num>
  <w:num w:numId="32" w16cid:durableId="1572615445">
    <w:abstractNumId w:val="0"/>
  </w:num>
  <w:num w:numId="33" w16cid:durableId="329405497">
    <w:abstractNumId w:val="9"/>
  </w:num>
  <w:num w:numId="34" w16cid:durableId="1218006776">
    <w:abstractNumId w:val="7"/>
  </w:num>
  <w:num w:numId="35" w16cid:durableId="867254883">
    <w:abstractNumId w:val="6"/>
  </w:num>
  <w:num w:numId="36" w16cid:durableId="395668158">
    <w:abstractNumId w:val="5"/>
  </w:num>
  <w:num w:numId="37" w16cid:durableId="944536110">
    <w:abstractNumId w:val="4"/>
  </w:num>
  <w:num w:numId="38" w16cid:durableId="475798338">
    <w:abstractNumId w:val="8"/>
  </w:num>
  <w:num w:numId="39" w16cid:durableId="1901479626">
    <w:abstractNumId w:val="3"/>
  </w:num>
  <w:num w:numId="40" w16cid:durableId="2145614895">
    <w:abstractNumId w:val="2"/>
  </w:num>
  <w:num w:numId="41" w16cid:durableId="1592279773">
    <w:abstractNumId w:val="1"/>
  </w:num>
  <w:num w:numId="42" w16cid:durableId="1526944957">
    <w:abstractNumId w:val="57"/>
  </w:num>
  <w:num w:numId="43" w16cid:durableId="598174934">
    <w:abstractNumId w:val="13"/>
  </w:num>
  <w:num w:numId="44" w16cid:durableId="725642739">
    <w:abstractNumId w:val="55"/>
  </w:num>
  <w:num w:numId="45" w16cid:durableId="1532761769">
    <w:abstractNumId w:val="63"/>
  </w:num>
  <w:num w:numId="46" w16cid:durableId="1950968034">
    <w:abstractNumId w:val="16"/>
  </w:num>
  <w:num w:numId="47" w16cid:durableId="2114089896">
    <w:abstractNumId w:val="26"/>
  </w:num>
  <w:num w:numId="48" w16cid:durableId="1178345673">
    <w:abstractNumId w:val="30"/>
  </w:num>
  <w:num w:numId="49" w16cid:durableId="899511655">
    <w:abstractNumId w:val="37"/>
  </w:num>
  <w:num w:numId="50" w16cid:durableId="1569999860">
    <w:abstractNumId w:val="37"/>
  </w:num>
  <w:num w:numId="51" w16cid:durableId="1053771394">
    <w:abstractNumId w:val="37"/>
  </w:num>
  <w:num w:numId="52" w16cid:durableId="502549180">
    <w:abstractNumId w:val="37"/>
  </w:num>
  <w:num w:numId="53" w16cid:durableId="1927304911">
    <w:abstractNumId w:val="37"/>
  </w:num>
  <w:num w:numId="54" w16cid:durableId="1547061712">
    <w:abstractNumId w:val="37"/>
  </w:num>
  <w:num w:numId="55" w16cid:durableId="815729911">
    <w:abstractNumId w:val="37"/>
  </w:num>
  <w:num w:numId="56" w16cid:durableId="1208182581">
    <w:abstractNumId w:val="37"/>
  </w:num>
  <w:num w:numId="57" w16cid:durableId="1031413740">
    <w:abstractNumId w:val="37"/>
  </w:num>
  <w:num w:numId="58" w16cid:durableId="1869021445">
    <w:abstractNumId w:val="37"/>
  </w:num>
  <w:num w:numId="59" w16cid:durableId="1744453343">
    <w:abstractNumId w:val="37"/>
  </w:num>
  <w:num w:numId="60" w16cid:durableId="808939148">
    <w:abstractNumId w:val="37"/>
  </w:num>
  <w:num w:numId="61" w16cid:durableId="1649088734">
    <w:abstractNumId w:val="37"/>
  </w:num>
  <w:num w:numId="62" w16cid:durableId="746659089">
    <w:abstractNumId w:val="37"/>
  </w:num>
  <w:num w:numId="63" w16cid:durableId="1512068022">
    <w:abstractNumId w:val="37"/>
  </w:num>
  <w:num w:numId="64" w16cid:durableId="1657881937">
    <w:abstractNumId w:val="37"/>
  </w:num>
  <w:num w:numId="65" w16cid:durableId="1191187250">
    <w:abstractNumId w:val="37"/>
  </w:num>
  <w:num w:numId="66" w16cid:durableId="129322375">
    <w:abstractNumId w:val="37"/>
  </w:num>
  <w:num w:numId="67" w16cid:durableId="1019086498">
    <w:abstractNumId w:val="37"/>
  </w:num>
  <w:num w:numId="68" w16cid:durableId="1335721258">
    <w:abstractNumId w:val="37"/>
  </w:num>
  <w:num w:numId="69" w16cid:durableId="1508522879">
    <w:abstractNumId w:val="9"/>
  </w:num>
  <w:num w:numId="70" w16cid:durableId="249168057">
    <w:abstractNumId w:val="7"/>
  </w:num>
  <w:num w:numId="71" w16cid:durableId="1761219904">
    <w:abstractNumId w:val="6"/>
  </w:num>
  <w:num w:numId="72" w16cid:durableId="795177292">
    <w:abstractNumId w:val="5"/>
  </w:num>
  <w:num w:numId="73" w16cid:durableId="1030489810">
    <w:abstractNumId w:val="4"/>
  </w:num>
  <w:num w:numId="74" w16cid:durableId="320087032">
    <w:abstractNumId w:val="8"/>
  </w:num>
  <w:num w:numId="75" w16cid:durableId="767196649">
    <w:abstractNumId w:val="3"/>
  </w:num>
  <w:num w:numId="76" w16cid:durableId="963803526">
    <w:abstractNumId w:val="2"/>
  </w:num>
  <w:num w:numId="77" w16cid:durableId="2080209437">
    <w:abstractNumId w:val="1"/>
  </w:num>
  <w:num w:numId="78" w16cid:durableId="155076021">
    <w:abstractNumId w:val="0"/>
  </w:num>
  <w:num w:numId="79" w16cid:durableId="1148088524">
    <w:abstractNumId w:val="9"/>
  </w:num>
  <w:num w:numId="80" w16cid:durableId="194731773">
    <w:abstractNumId w:val="7"/>
  </w:num>
  <w:num w:numId="81" w16cid:durableId="758142115">
    <w:abstractNumId w:val="6"/>
  </w:num>
  <w:num w:numId="82" w16cid:durableId="63843038">
    <w:abstractNumId w:val="5"/>
  </w:num>
  <w:num w:numId="83" w16cid:durableId="2056659257">
    <w:abstractNumId w:val="4"/>
  </w:num>
  <w:num w:numId="84" w16cid:durableId="1605723734">
    <w:abstractNumId w:val="8"/>
  </w:num>
  <w:num w:numId="85" w16cid:durableId="509639194">
    <w:abstractNumId w:val="3"/>
  </w:num>
  <w:num w:numId="86" w16cid:durableId="1490949272">
    <w:abstractNumId w:val="2"/>
  </w:num>
  <w:num w:numId="87" w16cid:durableId="443770335">
    <w:abstractNumId w:val="1"/>
  </w:num>
  <w:num w:numId="88" w16cid:durableId="281154595">
    <w:abstractNumId w:val="0"/>
  </w:num>
  <w:num w:numId="89" w16cid:durableId="2085296035">
    <w:abstractNumId w:val="37"/>
  </w:num>
  <w:num w:numId="90" w16cid:durableId="2115126937">
    <w:abstractNumId w:val="37"/>
  </w:num>
  <w:num w:numId="91" w16cid:durableId="1529025022">
    <w:abstractNumId w:val="37"/>
  </w:num>
  <w:num w:numId="92" w16cid:durableId="626200232">
    <w:abstractNumId w:val="37"/>
  </w:num>
  <w:num w:numId="93" w16cid:durableId="1908563220">
    <w:abstractNumId w:val="37"/>
  </w:num>
  <w:num w:numId="94" w16cid:durableId="2096047939">
    <w:abstractNumId w:val="61"/>
  </w:num>
  <w:num w:numId="95" w16cid:durableId="529026456">
    <w:abstractNumId w:val="59"/>
  </w:num>
  <w:num w:numId="96" w16cid:durableId="1237130310">
    <w:abstractNumId w:val="56"/>
  </w:num>
  <w:num w:numId="97" w16cid:durableId="1118180066">
    <w:abstractNumId w:val="18"/>
  </w:num>
  <w:num w:numId="98" w16cid:durableId="1631744381">
    <w:abstractNumId w:val="18"/>
  </w:num>
  <w:num w:numId="99" w16cid:durableId="1713572516">
    <w:abstractNumId w:val="18"/>
  </w:num>
  <w:num w:numId="100" w16cid:durableId="1168325030">
    <w:abstractNumId w:val="18"/>
  </w:num>
  <w:num w:numId="101" w16cid:durableId="781532654">
    <w:abstractNumId w:val="32"/>
  </w:num>
  <w:num w:numId="102" w16cid:durableId="230434510">
    <w:abstractNumId w:val="31"/>
  </w:num>
  <w:num w:numId="103" w16cid:durableId="1885554446">
    <w:abstractNumId w:val="46"/>
  </w:num>
  <w:num w:numId="104" w16cid:durableId="971398831">
    <w:abstractNumId w:val="12"/>
  </w:num>
  <w:num w:numId="105" w16cid:durableId="506333825">
    <w:abstractNumId w:val="38"/>
  </w:num>
  <w:num w:numId="106" w16cid:durableId="322469507">
    <w:abstractNumId w:val="32"/>
  </w:num>
  <w:num w:numId="107" w16cid:durableId="1320766611">
    <w:abstractNumId w:val="32"/>
  </w:num>
  <w:num w:numId="108" w16cid:durableId="2002542605">
    <w:abstractNumId w:val="11"/>
  </w:num>
  <w:num w:numId="109" w16cid:durableId="680475085">
    <w:abstractNumId w:val="11"/>
  </w:num>
  <w:num w:numId="110" w16cid:durableId="801733404">
    <w:abstractNumId w:val="11"/>
  </w:num>
  <w:num w:numId="111" w16cid:durableId="620452002">
    <w:abstractNumId w:val="11"/>
  </w:num>
  <w:num w:numId="112" w16cid:durableId="178205150">
    <w:abstractNumId w:val="11"/>
  </w:num>
  <w:num w:numId="113" w16cid:durableId="1320769704">
    <w:abstractNumId w:val="51"/>
  </w:num>
  <w:num w:numId="114" w16cid:durableId="1371540230">
    <w:abstractNumId w:val="51"/>
  </w:num>
  <w:num w:numId="115" w16cid:durableId="834149729">
    <w:abstractNumId w:val="51"/>
  </w:num>
  <w:num w:numId="116" w16cid:durableId="202519090">
    <w:abstractNumId w:val="51"/>
  </w:num>
  <w:num w:numId="117" w16cid:durableId="2138182890">
    <w:abstractNumId w:val="32"/>
  </w:num>
  <w:num w:numId="118" w16cid:durableId="2103527983">
    <w:abstractNumId w:val="32"/>
  </w:num>
  <w:num w:numId="119" w16cid:durableId="605504879">
    <w:abstractNumId w:val="32"/>
  </w:num>
  <w:num w:numId="120" w16cid:durableId="1695498178">
    <w:abstractNumId w:val="32"/>
  </w:num>
  <w:num w:numId="121" w16cid:durableId="1021779195">
    <w:abstractNumId w:val="32"/>
  </w:num>
  <w:num w:numId="122" w16cid:durableId="1207290">
    <w:abstractNumId w:val="32"/>
  </w:num>
  <w:num w:numId="123" w16cid:durableId="423847582">
    <w:abstractNumId w:val="32"/>
  </w:num>
  <w:num w:numId="124" w16cid:durableId="1416826134">
    <w:abstractNumId w:val="54"/>
  </w:num>
  <w:num w:numId="125" w16cid:durableId="102041947">
    <w:abstractNumId w:val="34"/>
  </w:num>
  <w:num w:numId="126" w16cid:durableId="531922422">
    <w:abstractNumId w:val="27"/>
  </w:num>
  <w:num w:numId="127" w16cid:durableId="593171958">
    <w:abstractNumId w:val="44"/>
  </w:num>
  <w:num w:numId="128" w16cid:durableId="1735229342">
    <w:abstractNumId w:val="40"/>
  </w:num>
  <w:num w:numId="129" w16cid:durableId="661467568">
    <w:abstractNumId w:val="41"/>
  </w:num>
  <w:num w:numId="130" w16cid:durableId="1837526466">
    <w:abstractNumId w:val="40"/>
  </w:num>
  <w:num w:numId="131" w16cid:durableId="1812013701">
    <w:abstractNumId w:val="40"/>
  </w:num>
  <w:num w:numId="132" w16cid:durableId="705830487">
    <w:abstractNumId w:val="52"/>
  </w:num>
  <w:num w:numId="133" w16cid:durableId="1415515203">
    <w:abstractNumId w:val="42"/>
  </w:num>
  <w:num w:numId="134" w16cid:durableId="1735425829">
    <w:abstractNumId w:val="15"/>
  </w:num>
  <w:num w:numId="135" w16cid:durableId="2021541870">
    <w:abstractNumId w:val="19"/>
  </w:num>
  <w:num w:numId="136" w16cid:durableId="1685476357">
    <w:abstractNumId w:val="38"/>
  </w:num>
  <w:num w:numId="137" w16cid:durableId="548417121">
    <w:abstractNumId w:val="6"/>
  </w:num>
  <w:num w:numId="138" w16cid:durableId="612979740">
    <w:abstractNumId w:val="45"/>
  </w:num>
  <w:num w:numId="139" w16cid:durableId="995691649">
    <w:abstractNumId w:val="5"/>
  </w:num>
  <w:num w:numId="140" w16cid:durableId="1230574473">
    <w:abstractNumId w:val="48"/>
  </w:num>
  <w:num w:numId="141" w16cid:durableId="813064136">
    <w:abstractNumId w:val="55"/>
  </w:num>
  <w:num w:numId="142" w16cid:durableId="1906842339">
    <w:abstractNumId w:val="15"/>
  </w:num>
  <w:num w:numId="143" w16cid:durableId="1128745602">
    <w:abstractNumId w:val="22"/>
  </w:num>
  <w:num w:numId="144" w16cid:durableId="1135221451">
    <w:abstractNumId w:val="57"/>
  </w:num>
  <w:num w:numId="145" w16cid:durableId="224876347">
    <w:abstractNumId w:val="0"/>
  </w:num>
  <w:num w:numId="146" w16cid:durableId="636759123">
    <w:abstractNumId w:val="0"/>
  </w:num>
  <w:num w:numId="147" w16cid:durableId="6909998">
    <w:abstractNumId w:val="15"/>
  </w:num>
  <w:num w:numId="148" w16cid:durableId="1322276775">
    <w:abstractNumId w:val="55"/>
  </w:num>
  <w:num w:numId="149" w16cid:durableId="1271283604">
    <w:abstractNumId w:val="31"/>
  </w:num>
  <w:num w:numId="150" w16cid:durableId="299650266">
    <w:abstractNumId w:val="20"/>
  </w:num>
  <w:num w:numId="151" w16cid:durableId="58945111">
    <w:abstractNumId w:val="32"/>
  </w:num>
  <w:num w:numId="152" w16cid:durableId="689573973">
    <w:abstractNumId w:val="13"/>
  </w:num>
  <w:num w:numId="153" w16cid:durableId="1590116414">
    <w:abstractNumId w:val="39"/>
  </w:num>
  <w:num w:numId="154" w16cid:durableId="536309838">
    <w:abstractNumId w:val="32"/>
  </w:num>
  <w:num w:numId="155" w16cid:durableId="52505808">
    <w:abstractNumId w:val="47"/>
  </w:num>
  <w:num w:numId="156" w16cid:durableId="1005354906">
    <w:abstractNumId w:val="15"/>
  </w:num>
  <w:num w:numId="157" w16cid:durableId="85343025">
    <w:abstractNumId w:val="49"/>
  </w:num>
  <w:num w:numId="158" w16cid:durableId="408160201">
    <w:abstractNumId w:val="7"/>
  </w:num>
  <w:num w:numId="159" w16cid:durableId="400249755">
    <w:abstractNumId w:val="0"/>
  </w:num>
  <w:num w:numId="160" w16cid:durableId="158204676">
    <w:abstractNumId w:val="0"/>
  </w:num>
  <w:num w:numId="161" w16cid:durableId="1608268580">
    <w:abstractNumId w:val="20"/>
  </w:num>
  <w:num w:numId="162" w16cid:durableId="955646968">
    <w:abstractNumId w:val="31"/>
  </w:num>
  <w:num w:numId="163" w16cid:durableId="946233878">
    <w:abstractNumId w:val="43"/>
  </w:num>
  <w:num w:numId="164" w16cid:durableId="1870223255">
    <w:abstractNumId w:val="12"/>
  </w:num>
  <w:num w:numId="165" w16cid:durableId="1010449016">
    <w:abstractNumId w:val="35"/>
  </w:num>
  <w:num w:numId="166" w16cid:durableId="707068960">
    <w:abstractNumId w:val="7"/>
  </w:num>
  <w:num w:numId="167" w16cid:durableId="1277717535">
    <w:abstractNumId w:val="12"/>
  </w:num>
  <w:num w:numId="168" w16cid:durableId="171379701">
    <w:abstractNumId w:val="6"/>
  </w:num>
  <w:num w:numId="169" w16cid:durableId="454065131">
    <w:abstractNumId w:val="3"/>
  </w:num>
  <w:num w:numId="170" w16cid:durableId="817914750">
    <w:abstractNumId w:val="2"/>
  </w:num>
  <w:num w:numId="171" w16cid:durableId="913276680">
    <w:abstractNumId w:val="35"/>
  </w:num>
  <w:num w:numId="172" w16cid:durableId="1966034067">
    <w:abstractNumId w:val="17"/>
  </w:num>
  <w:num w:numId="173" w16cid:durableId="1209534179">
    <w:abstractNumId w:val="0"/>
  </w:num>
  <w:num w:numId="174" w16cid:durableId="1600945790">
    <w:abstractNumId w:val="14"/>
  </w:num>
  <w:num w:numId="175" w16cid:durableId="992097841">
    <w:abstractNumId w:val="1"/>
  </w:num>
  <w:num w:numId="176" w16cid:durableId="31461543">
    <w:abstractNumId w:val="0"/>
  </w:num>
  <w:num w:numId="177" w16cid:durableId="1068920227">
    <w:abstractNumId w:val="46"/>
  </w:num>
  <w:num w:numId="178" w16cid:durableId="2052417988">
    <w:abstractNumId w:val="19"/>
  </w:num>
  <w:num w:numId="179" w16cid:durableId="469127882">
    <w:abstractNumId w:val="15"/>
  </w:num>
  <w:num w:numId="180" w16cid:durableId="67700472">
    <w:abstractNumId w:val="3"/>
  </w:num>
  <w:num w:numId="181" w16cid:durableId="916013863">
    <w:abstractNumId w:val="54"/>
  </w:num>
  <w:num w:numId="182" w16cid:durableId="671681273">
    <w:abstractNumId w:val="0"/>
  </w:num>
  <w:num w:numId="183" w16cid:durableId="1277564124">
    <w:abstractNumId w:val="11"/>
  </w:num>
  <w:num w:numId="184" w16cid:durableId="1317145160">
    <w:abstractNumId w:val="2"/>
  </w:num>
  <w:num w:numId="185" w16cid:durableId="1590381736">
    <w:abstractNumId w:val="57"/>
  </w:num>
  <w:num w:numId="186" w16cid:durableId="449400423">
    <w:abstractNumId w:val="51"/>
  </w:num>
  <w:num w:numId="187" w16cid:durableId="337197980">
    <w:abstractNumId w:val="4"/>
  </w:num>
  <w:num w:numId="188" w16cid:durableId="23016736">
    <w:abstractNumId w:val="48"/>
  </w:num>
  <w:num w:numId="189" w16cid:durableId="1030643494">
    <w:abstractNumId w:val="22"/>
  </w:num>
  <w:num w:numId="190" w16cid:durableId="1353678397">
    <w:abstractNumId w:val="1"/>
  </w:num>
  <w:num w:numId="191" w16cid:durableId="312756198">
    <w:abstractNumId w:val="47"/>
  </w:num>
  <w:num w:numId="192" w16cid:durableId="803425250">
    <w:abstractNumId w:val="27"/>
  </w:num>
  <w:num w:numId="193" w16cid:durableId="2051952192">
    <w:abstractNumId w:val="4"/>
  </w:num>
  <w:num w:numId="194" w16cid:durableId="356466316">
    <w:abstractNumId w:val="9"/>
  </w:num>
  <w:num w:numId="195" w16cid:durableId="1885289498">
    <w:abstractNumId w:val="9"/>
  </w:num>
  <w:num w:numId="196" w16cid:durableId="650184057">
    <w:abstractNumId w:val="27"/>
  </w:num>
  <w:num w:numId="197" w16cid:durableId="10881672">
    <w:abstractNumId w:val="14"/>
  </w:num>
  <w:num w:numId="198" w16cid:durableId="1800687976">
    <w:abstractNumId w:val="52"/>
  </w:num>
  <w:num w:numId="199" w16cid:durableId="904027599">
    <w:abstractNumId w:val="15"/>
  </w:num>
  <w:num w:numId="200" w16cid:durableId="397367640">
    <w:abstractNumId w:val="34"/>
  </w:num>
  <w:num w:numId="201" w16cid:durableId="832182676">
    <w:abstractNumId w:val="5"/>
  </w:num>
  <w:num w:numId="202" w16cid:durableId="1866358517">
    <w:abstractNumId w:val="49"/>
  </w:num>
  <w:num w:numId="203" w16cid:durableId="296380385">
    <w:abstractNumId w:val="44"/>
  </w:num>
  <w:num w:numId="204" w16cid:durableId="1782021695">
    <w:abstractNumId w:val="46"/>
  </w:num>
  <w:num w:numId="205" w16cid:durableId="954482462">
    <w:abstractNumId w:val="8"/>
  </w:num>
  <w:num w:numId="206" w16cid:durableId="1528371131">
    <w:abstractNumId w:val="44"/>
  </w:num>
  <w:num w:numId="207" w16cid:durableId="129370714">
    <w:abstractNumId w:val="13"/>
  </w:num>
  <w:num w:numId="208" w16cid:durableId="608858575">
    <w:abstractNumId w:val="8"/>
  </w:num>
  <w:num w:numId="209" w16cid:durableId="1539975043">
    <w:abstractNumId w:val="54"/>
  </w:num>
  <w:num w:numId="210" w16cid:durableId="667100215">
    <w:abstractNumId w:val="11"/>
  </w:num>
  <w:num w:numId="211" w16cid:durableId="1135560861">
    <w:abstractNumId w:val="45"/>
  </w:num>
  <w:num w:numId="212" w16cid:durableId="175458611">
    <w:abstractNumId w:val="43"/>
  </w:num>
  <w:num w:numId="213" w16cid:durableId="113258159">
    <w:abstractNumId w:val="34"/>
  </w:num>
  <w:num w:numId="214" w16cid:durableId="1437676123">
    <w:abstractNumId w:val="17"/>
  </w:num>
  <w:num w:numId="215" w16cid:durableId="689527063">
    <w:abstractNumId w:val="42"/>
  </w:num>
  <w:num w:numId="216" w16cid:durableId="1415082655">
    <w:abstractNumId w:val="23"/>
  </w:num>
  <w:num w:numId="217" w16cid:durableId="10934335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267380"/>
    <w:rsid w:val="000011FF"/>
    <w:rsid w:val="0000410E"/>
    <w:rsid w:val="00004FC8"/>
    <w:rsid w:val="00010E5F"/>
    <w:rsid w:val="0001147B"/>
    <w:rsid w:val="00012446"/>
    <w:rsid w:val="00016FE1"/>
    <w:rsid w:val="00017E74"/>
    <w:rsid w:val="00022809"/>
    <w:rsid w:val="00025579"/>
    <w:rsid w:val="00034926"/>
    <w:rsid w:val="00034AF2"/>
    <w:rsid w:val="00037BF4"/>
    <w:rsid w:val="00044FB8"/>
    <w:rsid w:val="000450EE"/>
    <w:rsid w:val="000451F1"/>
    <w:rsid w:val="00045214"/>
    <w:rsid w:val="000453BB"/>
    <w:rsid w:val="000463C7"/>
    <w:rsid w:val="00060038"/>
    <w:rsid w:val="00060963"/>
    <w:rsid w:val="000620BB"/>
    <w:rsid w:val="00065A02"/>
    <w:rsid w:val="00066BD2"/>
    <w:rsid w:val="00067871"/>
    <w:rsid w:val="00070C24"/>
    <w:rsid w:val="000715FE"/>
    <w:rsid w:val="00073B5B"/>
    <w:rsid w:val="0007458F"/>
    <w:rsid w:val="0007474B"/>
    <w:rsid w:val="0007574A"/>
    <w:rsid w:val="0008662D"/>
    <w:rsid w:val="00086813"/>
    <w:rsid w:val="00090E8C"/>
    <w:rsid w:val="0009597C"/>
    <w:rsid w:val="00096F9E"/>
    <w:rsid w:val="000A0085"/>
    <w:rsid w:val="000A08B3"/>
    <w:rsid w:val="000A1894"/>
    <w:rsid w:val="000A2F2B"/>
    <w:rsid w:val="000A32FF"/>
    <w:rsid w:val="000A44F7"/>
    <w:rsid w:val="000A5404"/>
    <w:rsid w:val="000A6CBF"/>
    <w:rsid w:val="000B0276"/>
    <w:rsid w:val="000B101C"/>
    <w:rsid w:val="000B2075"/>
    <w:rsid w:val="000B72F5"/>
    <w:rsid w:val="000B7904"/>
    <w:rsid w:val="000C08E4"/>
    <w:rsid w:val="000C144A"/>
    <w:rsid w:val="000C46E8"/>
    <w:rsid w:val="000C6A58"/>
    <w:rsid w:val="000C7516"/>
    <w:rsid w:val="000D0E1A"/>
    <w:rsid w:val="000D0E98"/>
    <w:rsid w:val="000D410C"/>
    <w:rsid w:val="000E24F5"/>
    <w:rsid w:val="000E46FE"/>
    <w:rsid w:val="000E4717"/>
    <w:rsid w:val="000E5407"/>
    <w:rsid w:val="000F2D48"/>
    <w:rsid w:val="000F409F"/>
    <w:rsid w:val="00100573"/>
    <w:rsid w:val="00101F65"/>
    <w:rsid w:val="00110CE6"/>
    <w:rsid w:val="001116AA"/>
    <w:rsid w:val="00112A8A"/>
    <w:rsid w:val="00112D42"/>
    <w:rsid w:val="00113000"/>
    <w:rsid w:val="00114999"/>
    <w:rsid w:val="00116BA5"/>
    <w:rsid w:val="00123521"/>
    <w:rsid w:val="00123A1C"/>
    <w:rsid w:val="001257A9"/>
    <w:rsid w:val="001304B9"/>
    <w:rsid w:val="00132C3B"/>
    <w:rsid w:val="0013483F"/>
    <w:rsid w:val="00136D64"/>
    <w:rsid w:val="00136FD6"/>
    <w:rsid w:val="00137E66"/>
    <w:rsid w:val="00140663"/>
    <w:rsid w:val="001410CE"/>
    <w:rsid w:val="00142FE6"/>
    <w:rsid w:val="001434C5"/>
    <w:rsid w:val="00144D6D"/>
    <w:rsid w:val="00150FEB"/>
    <w:rsid w:val="00151AF5"/>
    <w:rsid w:val="00153DF3"/>
    <w:rsid w:val="0015643E"/>
    <w:rsid w:val="0016468F"/>
    <w:rsid w:val="00164B02"/>
    <w:rsid w:val="00172E17"/>
    <w:rsid w:val="00174DF0"/>
    <w:rsid w:val="00181B21"/>
    <w:rsid w:val="00181B46"/>
    <w:rsid w:val="001827C1"/>
    <w:rsid w:val="00183BDD"/>
    <w:rsid w:val="00183CF3"/>
    <w:rsid w:val="0019428A"/>
    <w:rsid w:val="0019697A"/>
    <w:rsid w:val="0019733E"/>
    <w:rsid w:val="001A5FCB"/>
    <w:rsid w:val="001A7910"/>
    <w:rsid w:val="001B6327"/>
    <w:rsid w:val="001B7046"/>
    <w:rsid w:val="001C06F5"/>
    <w:rsid w:val="001C2026"/>
    <w:rsid w:val="001C37B4"/>
    <w:rsid w:val="001C42DB"/>
    <w:rsid w:val="001C48D6"/>
    <w:rsid w:val="001C5AC3"/>
    <w:rsid w:val="001C682D"/>
    <w:rsid w:val="001C700E"/>
    <w:rsid w:val="001C7348"/>
    <w:rsid w:val="001C7524"/>
    <w:rsid w:val="001C78C3"/>
    <w:rsid w:val="001C7FC3"/>
    <w:rsid w:val="001D0606"/>
    <w:rsid w:val="001D0B42"/>
    <w:rsid w:val="001D0EFB"/>
    <w:rsid w:val="001D2481"/>
    <w:rsid w:val="001D2D1B"/>
    <w:rsid w:val="001D579E"/>
    <w:rsid w:val="001D70DA"/>
    <w:rsid w:val="001D7681"/>
    <w:rsid w:val="001E0B9B"/>
    <w:rsid w:val="001E1A69"/>
    <w:rsid w:val="001E2F7F"/>
    <w:rsid w:val="001E4431"/>
    <w:rsid w:val="001F1041"/>
    <w:rsid w:val="001F51DF"/>
    <w:rsid w:val="00203C3A"/>
    <w:rsid w:val="00215BF1"/>
    <w:rsid w:val="00216A9B"/>
    <w:rsid w:val="00221FBD"/>
    <w:rsid w:val="0023005F"/>
    <w:rsid w:val="00232E8B"/>
    <w:rsid w:val="0024033F"/>
    <w:rsid w:val="00244098"/>
    <w:rsid w:val="002473F6"/>
    <w:rsid w:val="0024778A"/>
    <w:rsid w:val="00247B49"/>
    <w:rsid w:val="002506AB"/>
    <w:rsid w:val="00250C9B"/>
    <w:rsid w:val="00262939"/>
    <w:rsid w:val="00266875"/>
    <w:rsid w:val="00267380"/>
    <w:rsid w:val="0027079C"/>
    <w:rsid w:val="00270E26"/>
    <w:rsid w:val="0027113B"/>
    <w:rsid w:val="00274F68"/>
    <w:rsid w:val="00280313"/>
    <w:rsid w:val="00281F5D"/>
    <w:rsid w:val="002828EE"/>
    <w:rsid w:val="00283125"/>
    <w:rsid w:val="00283F49"/>
    <w:rsid w:val="00285FB7"/>
    <w:rsid w:val="0028624C"/>
    <w:rsid w:val="002905FF"/>
    <w:rsid w:val="00292764"/>
    <w:rsid w:val="002949CE"/>
    <w:rsid w:val="00294BCB"/>
    <w:rsid w:val="002A1931"/>
    <w:rsid w:val="002A43C7"/>
    <w:rsid w:val="002A5877"/>
    <w:rsid w:val="002B1C31"/>
    <w:rsid w:val="002B5BA0"/>
    <w:rsid w:val="002C586A"/>
    <w:rsid w:val="002C7409"/>
    <w:rsid w:val="002D0A90"/>
    <w:rsid w:val="002D38B8"/>
    <w:rsid w:val="002D5417"/>
    <w:rsid w:val="002E2864"/>
    <w:rsid w:val="002E7CBD"/>
    <w:rsid w:val="002F03D1"/>
    <w:rsid w:val="002F04CC"/>
    <w:rsid w:val="002F0FA4"/>
    <w:rsid w:val="002F12B0"/>
    <w:rsid w:val="002F1403"/>
    <w:rsid w:val="002F3756"/>
    <w:rsid w:val="002F619F"/>
    <w:rsid w:val="002F734A"/>
    <w:rsid w:val="0030458E"/>
    <w:rsid w:val="00304974"/>
    <w:rsid w:val="003117E9"/>
    <w:rsid w:val="00324833"/>
    <w:rsid w:val="0033101A"/>
    <w:rsid w:val="003349AF"/>
    <w:rsid w:val="00334DB0"/>
    <w:rsid w:val="00335C4C"/>
    <w:rsid w:val="0033693E"/>
    <w:rsid w:val="00341EC7"/>
    <w:rsid w:val="003420DA"/>
    <w:rsid w:val="00342BA7"/>
    <w:rsid w:val="00342FBB"/>
    <w:rsid w:val="003438F7"/>
    <w:rsid w:val="003449FF"/>
    <w:rsid w:val="003521ED"/>
    <w:rsid w:val="0035757E"/>
    <w:rsid w:val="003627F4"/>
    <w:rsid w:val="0036314A"/>
    <w:rsid w:val="003676DD"/>
    <w:rsid w:val="00372236"/>
    <w:rsid w:val="00372A80"/>
    <w:rsid w:val="00373645"/>
    <w:rsid w:val="00374804"/>
    <w:rsid w:val="00374DC4"/>
    <w:rsid w:val="003774EB"/>
    <w:rsid w:val="00377594"/>
    <w:rsid w:val="003803F2"/>
    <w:rsid w:val="00382C92"/>
    <w:rsid w:val="00393894"/>
    <w:rsid w:val="00394C1B"/>
    <w:rsid w:val="00394F70"/>
    <w:rsid w:val="003A281A"/>
    <w:rsid w:val="003A4B29"/>
    <w:rsid w:val="003A6CCD"/>
    <w:rsid w:val="003A7201"/>
    <w:rsid w:val="003B0BC6"/>
    <w:rsid w:val="003B10FC"/>
    <w:rsid w:val="003B2410"/>
    <w:rsid w:val="003B297A"/>
    <w:rsid w:val="003B386D"/>
    <w:rsid w:val="003B5F45"/>
    <w:rsid w:val="003C01C4"/>
    <w:rsid w:val="003C10CB"/>
    <w:rsid w:val="003C21D5"/>
    <w:rsid w:val="003C4B13"/>
    <w:rsid w:val="003C7197"/>
    <w:rsid w:val="003D0AD1"/>
    <w:rsid w:val="003D1058"/>
    <w:rsid w:val="003D1A34"/>
    <w:rsid w:val="003D2AD1"/>
    <w:rsid w:val="003D2C27"/>
    <w:rsid w:val="003D2F35"/>
    <w:rsid w:val="003D58E4"/>
    <w:rsid w:val="003D76AB"/>
    <w:rsid w:val="003E01DD"/>
    <w:rsid w:val="003E08E8"/>
    <w:rsid w:val="003E3351"/>
    <w:rsid w:val="003E381A"/>
    <w:rsid w:val="003E38B8"/>
    <w:rsid w:val="003E5468"/>
    <w:rsid w:val="003E6753"/>
    <w:rsid w:val="003F2466"/>
    <w:rsid w:val="003F42BA"/>
    <w:rsid w:val="003F4D82"/>
    <w:rsid w:val="00400B58"/>
    <w:rsid w:val="00400EC7"/>
    <w:rsid w:val="0040348B"/>
    <w:rsid w:val="00404978"/>
    <w:rsid w:val="00404BCE"/>
    <w:rsid w:val="00407423"/>
    <w:rsid w:val="0041040A"/>
    <w:rsid w:val="00410641"/>
    <w:rsid w:val="004144FB"/>
    <w:rsid w:val="00415B9A"/>
    <w:rsid w:val="00416303"/>
    <w:rsid w:val="004208E3"/>
    <w:rsid w:val="00422078"/>
    <w:rsid w:val="00425EE9"/>
    <w:rsid w:val="00431899"/>
    <w:rsid w:val="0043464C"/>
    <w:rsid w:val="004360BF"/>
    <w:rsid w:val="004418A4"/>
    <w:rsid w:val="0044685C"/>
    <w:rsid w:val="00446BE5"/>
    <w:rsid w:val="00451217"/>
    <w:rsid w:val="004547C7"/>
    <w:rsid w:val="00457823"/>
    <w:rsid w:val="0046083D"/>
    <w:rsid w:val="00466A20"/>
    <w:rsid w:val="00467625"/>
    <w:rsid w:val="00467ABE"/>
    <w:rsid w:val="00472C11"/>
    <w:rsid w:val="00473153"/>
    <w:rsid w:val="00474B9D"/>
    <w:rsid w:val="00475764"/>
    <w:rsid w:val="004801ED"/>
    <w:rsid w:val="004823CA"/>
    <w:rsid w:val="00482618"/>
    <w:rsid w:val="004867E3"/>
    <w:rsid w:val="00492806"/>
    <w:rsid w:val="004956C1"/>
    <w:rsid w:val="004A5A10"/>
    <w:rsid w:val="004A63DF"/>
    <w:rsid w:val="004B1943"/>
    <w:rsid w:val="004B1BD4"/>
    <w:rsid w:val="004B545B"/>
    <w:rsid w:val="004B55C1"/>
    <w:rsid w:val="004B5E52"/>
    <w:rsid w:val="004B7CEE"/>
    <w:rsid w:val="004C2353"/>
    <w:rsid w:val="004C283C"/>
    <w:rsid w:val="004C3948"/>
    <w:rsid w:val="004D4149"/>
    <w:rsid w:val="004D756D"/>
    <w:rsid w:val="004E13F0"/>
    <w:rsid w:val="004E26B0"/>
    <w:rsid w:val="004E2DCB"/>
    <w:rsid w:val="004E4F8F"/>
    <w:rsid w:val="004E66D7"/>
    <w:rsid w:val="004E7164"/>
    <w:rsid w:val="004F1E4A"/>
    <w:rsid w:val="004F4199"/>
    <w:rsid w:val="004F5C11"/>
    <w:rsid w:val="004F7645"/>
    <w:rsid w:val="004F7C1E"/>
    <w:rsid w:val="0050261B"/>
    <w:rsid w:val="005039AE"/>
    <w:rsid w:val="00505435"/>
    <w:rsid w:val="00506896"/>
    <w:rsid w:val="00510539"/>
    <w:rsid w:val="005107F0"/>
    <w:rsid w:val="00514A27"/>
    <w:rsid w:val="0051619B"/>
    <w:rsid w:val="005225EA"/>
    <w:rsid w:val="00530AB5"/>
    <w:rsid w:val="00534EB1"/>
    <w:rsid w:val="005369A0"/>
    <w:rsid w:val="00540896"/>
    <w:rsid w:val="00540955"/>
    <w:rsid w:val="0054187E"/>
    <w:rsid w:val="00542AEC"/>
    <w:rsid w:val="005458D7"/>
    <w:rsid w:val="0055340F"/>
    <w:rsid w:val="0055347B"/>
    <w:rsid w:val="00553AF0"/>
    <w:rsid w:val="00562AEE"/>
    <w:rsid w:val="00566509"/>
    <w:rsid w:val="005668CC"/>
    <w:rsid w:val="00571308"/>
    <w:rsid w:val="00576733"/>
    <w:rsid w:val="00576AD2"/>
    <w:rsid w:val="00577A2C"/>
    <w:rsid w:val="00581CA5"/>
    <w:rsid w:val="00584160"/>
    <w:rsid w:val="00585071"/>
    <w:rsid w:val="00585916"/>
    <w:rsid w:val="0058799B"/>
    <w:rsid w:val="0059207C"/>
    <w:rsid w:val="0059295C"/>
    <w:rsid w:val="0059506C"/>
    <w:rsid w:val="00597755"/>
    <w:rsid w:val="005A02ED"/>
    <w:rsid w:val="005A112C"/>
    <w:rsid w:val="005A17AF"/>
    <w:rsid w:val="005A6977"/>
    <w:rsid w:val="005B03E1"/>
    <w:rsid w:val="005B55C1"/>
    <w:rsid w:val="005B5B2E"/>
    <w:rsid w:val="005C07CC"/>
    <w:rsid w:val="005C180E"/>
    <w:rsid w:val="005C1E1C"/>
    <w:rsid w:val="005C6A57"/>
    <w:rsid w:val="005D05E8"/>
    <w:rsid w:val="005D133A"/>
    <w:rsid w:val="005D2635"/>
    <w:rsid w:val="005D42DB"/>
    <w:rsid w:val="005D72D7"/>
    <w:rsid w:val="005E2E6C"/>
    <w:rsid w:val="005E39B1"/>
    <w:rsid w:val="005E4A2C"/>
    <w:rsid w:val="005F3FAA"/>
    <w:rsid w:val="005F530A"/>
    <w:rsid w:val="005F6FA3"/>
    <w:rsid w:val="005F7515"/>
    <w:rsid w:val="006018D7"/>
    <w:rsid w:val="00602115"/>
    <w:rsid w:val="006030C1"/>
    <w:rsid w:val="006062F8"/>
    <w:rsid w:val="0060654D"/>
    <w:rsid w:val="00611C63"/>
    <w:rsid w:val="006147ED"/>
    <w:rsid w:val="00616E38"/>
    <w:rsid w:val="00617F11"/>
    <w:rsid w:val="00622349"/>
    <w:rsid w:val="00623C77"/>
    <w:rsid w:val="00624CCA"/>
    <w:rsid w:val="0062568C"/>
    <w:rsid w:val="00633EF3"/>
    <w:rsid w:val="006353A4"/>
    <w:rsid w:val="00635E31"/>
    <w:rsid w:val="00641AB5"/>
    <w:rsid w:val="00641B76"/>
    <w:rsid w:val="00646351"/>
    <w:rsid w:val="00655B48"/>
    <w:rsid w:val="006574F7"/>
    <w:rsid w:val="00664E17"/>
    <w:rsid w:val="00666508"/>
    <w:rsid w:val="00673CC0"/>
    <w:rsid w:val="00675E40"/>
    <w:rsid w:val="00677A8F"/>
    <w:rsid w:val="006850B9"/>
    <w:rsid w:val="00690667"/>
    <w:rsid w:val="006917FE"/>
    <w:rsid w:val="00692707"/>
    <w:rsid w:val="006944EC"/>
    <w:rsid w:val="00696847"/>
    <w:rsid w:val="006974E4"/>
    <w:rsid w:val="006A3D4E"/>
    <w:rsid w:val="006B2D16"/>
    <w:rsid w:val="006B389C"/>
    <w:rsid w:val="006B64D0"/>
    <w:rsid w:val="006B7955"/>
    <w:rsid w:val="006C29B6"/>
    <w:rsid w:val="006C65A8"/>
    <w:rsid w:val="006C65C1"/>
    <w:rsid w:val="006C698A"/>
    <w:rsid w:val="006D0BA9"/>
    <w:rsid w:val="006D0E3F"/>
    <w:rsid w:val="006D17D3"/>
    <w:rsid w:val="006D7960"/>
    <w:rsid w:val="006E04F8"/>
    <w:rsid w:val="006E771E"/>
    <w:rsid w:val="006E78BD"/>
    <w:rsid w:val="006F148F"/>
    <w:rsid w:val="006F587C"/>
    <w:rsid w:val="00702AA6"/>
    <w:rsid w:val="00703C39"/>
    <w:rsid w:val="00703FF3"/>
    <w:rsid w:val="00705D53"/>
    <w:rsid w:val="00707342"/>
    <w:rsid w:val="00710527"/>
    <w:rsid w:val="00710CD4"/>
    <w:rsid w:val="007131C0"/>
    <w:rsid w:val="00721B7E"/>
    <w:rsid w:val="00724B64"/>
    <w:rsid w:val="00725094"/>
    <w:rsid w:val="00725DCA"/>
    <w:rsid w:val="007306EE"/>
    <w:rsid w:val="00733AAE"/>
    <w:rsid w:val="00734A17"/>
    <w:rsid w:val="00734F90"/>
    <w:rsid w:val="007414C7"/>
    <w:rsid w:val="00744155"/>
    <w:rsid w:val="007457D4"/>
    <w:rsid w:val="00747446"/>
    <w:rsid w:val="0074784A"/>
    <w:rsid w:val="00751ECF"/>
    <w:rsid w:val="00754A84"/>
    <w:rsid w:val="007576F9"/>
    <w:rsid w:val="007606ED"/>
    <w:rsid w:val="00760B5B"/>
    <w:rsid w:val="00763032"/>
    <w:rsid w:val="007657BE"/>
    <w:rsid w:val="007711BD"/>
    <w:rsid w:val="0077535B"/>
    <w:rsid w:val="00775A5E"/>
    <w:rsid w:val="0078052D"/>
    <w:rsid w:val="00780A53"/>
    <w:rsid w:val="00781901"/>
    <w:rsid w:val="00783BA9"/>
    <w:rsid w:val="007859DE"/>
    <w:rsid w:val="00787C8A"/>
    <w:rsid w:val="00787ECA"/>
    <w:rsid w:val="00790B32"/>
    <w:rsid w:val="00792F0F"/>
    <w:rsid w:val="00794ACF"/>
    <w:rsid w:val="007A1FAC"/>
    <w:rsid w:val="007A34C8"/>
    <w:rsid w:val="007A5A84"/>
    <w:rsid w:val="007A632F"/>
    <w:rsid w:val="007B015B"/>
    <w:rsid w:val="007B142E"/>
    <w:rsid w:val="007B29C3"/>
    <w:rsid w:val="007B34BA"/>
    <w:rsid w:val="007B425F"/>
    <w:rsid w:val="007C14C0"/>
    <w:rsid w:val="007C17B5"/>
    <w:rsid w:val="007C4DFA"/>
    <w:rsid w:val="007D038D"/>
    <w:rsid w:val="007D2DFC"/>
    <w:rsid w:val="007D3CF3"/>
    <w:rsid w:val="007D7A72"/>
    <w:rsid w:val="007E0EC9"/>
    <w:rsid w:val="007E1FE8"/>
    <w:rsid w:val="007E3CBE"/>
    <w:rsid w:val="007E7CB6"/>
    <w:rsid w:val="007E7EDE"/>
    <w:rsid w:val="007F0795"/>
    <w:rsid w:val="007F0CD0"/>
    <w:rsid w:val="007F0EAA"/>
    <w:rsid w:val="00806B7D"/>
    <w:rsid w:val="00811BE1"/>
    <w:rsid w:val="00816697"/>
    <w:rsid w:val="008217FC"/>
    <w:rsid w:val="008233AE"/>
    <w:rsid w:val="008243AC"/>
    <w:rsid w:val="0082646A"/>
    <w:rsid w:val="008326EA"/>
    <w:rsid w:val="008348CC"/>
    <w:rsid w:val="00834F01"/>
    <w:rsid w:val="00837619"/>
    <w:rsid w:val="00841A37"/>
    <w:rsid w:val="00841B5E"/>
    <w:rsid w:val="008525DC"/>
    <w:rsid w:val="00853D85"/>
    <w:rsid w:val="008543A6"/>
    <w:rsid w:val="00855F31"/>
    <w:rsid w:val="008561B8"/>
    <w:rsid w:val="00857D48"/>
    <w:rsid w:val="008607D7"/>
    <w:rsid w:val="00860912"/>
    <w:rsid w:val="008611FD"/>
    <w:rsid w:val="00862295"/>
    <w:rsid w:val="00864560"/>
    <w:rsid w:val="008762C6"/>
    <w:rsid w:val="00880798"/>
    <w:rsid w:val="00883E8B"/>
    <w:rsid w:val="008845B2"/>
    <w:rsid w:val="00894CFA"/>
    <w:rsid w:val="00895D03"/>
    <w:rsid w:val="008976B3"/>
    <w:rsid w:val="008A4774"/>
    <w:rsid w:val="008A6713"/>
    <w:rsid w:val="008A7128"/>
    <w:rsid w:val="008B15F9"/>
    <w:rsid w:val="008B2421"/>
    <w:rsid w:val="008B290C"/>
    <w:rsid w:val="008B5602"/>
    <w:rsid w:val="008B73FB"/>
    <w:rsid w:val="008C1681"/>
    <w:rsid w:val="008C411C"/>
    <w:rsid w:val="008C73A4"/>
    <w:rsid w:val="008D22CD"/>
    <w:rsid w:val="008D4CAB"/>
    <w:rsid w:val="008D57A9"/>
    <w:rsid w:val="008D7C59"/>
    <w:rsid w:val="008E7B1A"/>
    <w:rsid w:val="008F005B"/>
    <w:rsid w:val="008F1939"/>
    <w:rsid w:val="008F3C8C"/>
    <w:rsid w:val="008F4143"/>
    <w:rsid w:val="00900750"/>
    <w:rsid w:val="00900AAF"/>
    <w:rsid w:val="00901A7A"/>
    <w:rsid w:val="00904E62"/>
    <w:rsid w:val="00907718"/>
    <w:rsid w:val="009078D8"/>
    <w:rsid w:val="00907B61"/>
    <w:rsid w:val="0091091A"/>
    <w:rsid w:val="00910DD4"/>
    <w:rsid w:val="009114B8"/>
    <w:rsid w:val="00911D63"/>
    <w:rsid w:val="0093367D"/>
    <w:rsid w:val="00944335"/>
    <w:rsid w:val="009448A5"/>
    <w:rsid w:val="00944AB4"/>
    <w:rsid w:val="00953DE5"/>
    <w:rsid w:val="00954B99"/>
    <w:rsid w:val="00955A72"/>
    <w:rsid w:val="00956D47"/>
    <w:rsid w:val="00957C4D"/>
    <w:rsid w:val="00957F99"/>
    <w:rsid w:val="009712E7"/>
    <w:rsid w:val="00971646"/>
    <w:rsid w:val="0097210A"/>
    <w:rsid w:val="00972133"/>
    <w:rsid w:val="00976675"/>
    <w:rsid w:val="00977587"/>
    <w:rsid w:val="00983513"/>
    <w:rsid w:val="00983623"/>
    <w:rsid w:val="00983EE0"/>
    <w:rsid w:val="00991B43"/>
    <w:rsid w:val="00992E63"/>
    <w:rsid w:val="0099630A"/>
    <w:rsid w:val="009A170D"/>
    <w:rsid w:val="009A27D3"/>
    <w:rsid w:val="009A3439"/>
    <w:rsid w:val="009A5AF5"/>
    <w:rsid w:val="009A6C07"/>
    <w:rsid w:val="009A7EC3"/>
    <w:rsid w:val="009B31B9"/>
    <w:rsid w:val="009C08A4"/>
    <w:rsid w:val="009C0F27"/>
    <w:rsid w:val="009C20F7"/>
    <w:rsid w:val="009C23DE"/>
    <w:rsid w:val="009C7DDA"/>
    <w:rsid w:val="009D4AC5"/>
    <w:rsid w:val="009D6820"/>
    <w:rsid w:val="009E086A"/>
    <w:rsid w:val="009E1FEB"/>
    <w:rsid w:val="009E28CC"/>
    <w:rsid w:val="009E3071"/>
    <w:rsid w:val="009F129D"/>
    <w:rsid w:val="009F3754"/>
    <w:rsid w:val="009F5905"/>
    <w:rsid w:val="00A037C9"/>
    <w:rsid w:val="00A048A4"/>
    <w:rsid w:val="00A12FAA"/>
    <w:rsid w:val="00A13D7C"/>
    <w:rsid w:val="00A17676"/>
    <w:rsid w:val="00A206FD"/>
    <w:rsid w:val="00A229F1"/>
    <w:rsid w:val="00A22B4B"/>
    <w:rsid w:val="00A26694"/>
    <w:rsid w:val="00A276C5"/>
    <w:rsid w:val="00A27ACA"/>
    <w:rsid w:val="00A3059C"/>
    <w:rsid w:val="00A30F14"/>
    <w:rsid w:val="00A32999"/>
    <w:rsid w:val="00A35732"/>
    <w:rsid w:val="00A368E2"/>
    <w:rsid w:val="00A37B84"/>
    <w:rsid w:val="00A41C5A"/>
    <w:rsid w:val="00A4326B"/>
    <w:rsid w:val="00A50765"/>
    <w:rsid w:val="00A529CE"/>
    <w:rsid w:val="00A60630"/>
    <w:rsid w:val="00A617E6"/>
    <w:rsid w:val="00A63D69"/>
    <w:rsid w:val="00A64BD6"/>
    <w:rsid w:val="00A64BF5"/>
    <w:rsid w:val="00A667BB"/>
    <w:rsid w:val="00A66E96"/>
    <w:rsid w:val="00A72815"/>
    <w:rsid w:val="00A72AB8"/>
    <w:rsid w:val="00A72C4F"/>
    <w:rsid w:val="00A74621"/>
    <w:rsid w:val="00A816FD"/>
    <w:rsid w:val="00A86CA3"/>
    <w:rsid w:val="00A9045B"/>
    <w:rsid w:val="00A915D0"/>
    <w:rsid w:val="00A91669"/>
    <w:rsid w:val="00A92B44"/>
    <w:rsid w:val="00A94C94"/>
    <w:rsid w:val="00A9533C"/>
    <w:rsid w:val="00A95BD7"/>
    <w:rsid w:val="00A95E29"/>
    <w:rsid w:val="00AA07B8"/>
    <w:rsid w:val="00AA1A3C"/>
    <w:rsid w:val="00AA1BEF"/>
    <w:rsid w:val="00AA1CA9"/>
    <w:rsid w:val="00AA77A2"/>
    <w:rsid w:val="00AB0A06"/>
    <w:rsid w:val="00AB765B"/>
    <w:rsid w:val="00AC0C65"/>
    <w:rsid w:val="00AC3808"/>
    <w:rsid w:val="00AC48DD"/>
    <w:rsid w:val="00AC773E"/>
    <w:rsid w:val="00AD01C6"/>
    <w:rsid w:val="00AD7EC9"/>
    <w:rsid w:val="00AE0F08"/>
    <w:rsid w:val="00AF0DC6"/>
    <w:rsid w:val="00AF64F0"/>
    <w:rsid w:val="00AF7288"/>
    <w:rsid w:val="00B02937"/>
    <w:rsid w:val="00B03D95"/>
    <w:rsid w:val="00B0655F"/>
    <w:rsid w:val="00B06AA9"/>
    <w:rsid w:val="00B10803"/>
    <w:rsid w:val="00B10BB6"/>
    <w:rsid w:val="00B10F24"/>
    <w:rsid w:val="00B11739"/>
    <w:rsid w:val="00B11FA2"/>
    <w:rsid w:val="00B13F22"/>
    <w:rsid w:val="00B16A4B"/>
    <w:rsid w:val="00B17FA9"/>
    <w:rsid w:val="00B20D92"/>
    <w:rsid w:val="00B22D7E"/>
    <w:rsid w:val="00B24B2E"/>
    <w:rsid w:val="00B328B6"/>
    <w:rsid w:val="00B361CD"/>
    <w:rsid w:val="00B36E10"/>
    <w:rsid w:val="00B4165B"/>
    <w:rsid w:val="00B44637"/>
    <w:rsid w:val="00B47502"/>
    <w:rsid w:val="00B47DF5"/>
    <w:rsid w:val="00B536B9"/>
    <w:rsid w:val="00B6160B"/>
    <w:rsid w:val="00B64F66"/>
    <w:rsid w:val="00B71508"/>
    <w:rsid w:val="00B718BF"/>
    <w:rsid w:val="00B71D16"/>
    <w:rsid w:val="00B9123A"/>
    <w:rsid w:val="00B930DE"/>
    <w:rsid w:val="00BA540E"/>
    <w:rsid w:val="00BA6BC9"/>
    <w:rsid w:val="00BB23B2"/>
    <w:rsid w:val="00BB6CAE"/>
    <w:rsid w:val="00BB7E34"/>
    <w:rsid w:val="00BC07B5"/>
    <w:rsid w:val="00BC2D2C"/>
    <w:rsid w:val="00BC3D11"/>
    <w:rsid w:val="00BC427E"/>
    <w:rsid w:val="00BC5098"/>
    <w:rsid w:val="00BD1153"/>
    <w:rsid w:val="00BD20F9"/>
    <w:rsid w:val="00BD24B6"/>
    <w:rsid w:val="00BD475A"/>
    <w:rsid w:val="00BD6185"/>
    <w:rsid w:val="00BE22A3"/>
    <w:rsid w:val="00BE2588"/>
    <w:rsid w:val="00BE71A0"/>
    <w:rsid w:val="00BF3C2B"/>
    <w:rsid w:val="00C00546"/>
    <w:rsid w:val="00C0319A"/>
    <w:rsid w:val="00C06944"/>
    <w:rsid w:val="00C071A1"/>
    <w:rsid w:val="00C20DB7"/>
    <w:rsid w:val="00C22F7E"/>
    <w:rsid w:val="00C24B49"/>
    <w:rsid w:val="00C26A8A"/>
    <w:rsid w:val="00C27E19"/>
    <w:rsid w:val="00C31CBF"/>
    <w:rsid w:val="00C34126"/>
    <w:rsid w:val="00C34D75"/>
    <w:rsid w:val="00C37529"/>
    <w:rsid w:val="00C421C9"/>
    <w:rsid w:val="00C42ED4"/>
    <w:rsid w:val="00C4327C"/>
    <w:rsid w:val="00C4562F"/>
    <w:rsid w:val="00C45D1D"/>
    <w:rsid w:val="00C514C4"/>
    <w:rsid w:val="00C54E7E"/>
    <w:rsid w:val="00C55253"/>
    <w:rsid w:val="00C603AE"/>
    <w:rsid w:val="00C60F51"/>
    <w:rsid w:val="00C62143"/>
    <w:rsid w:val="00C64E08"/>
    <w:rsid w:val="00C7008F"/>
    <w:rsid w:val="00C713CA"/>
    <w:rsid w:val="00C71801"/>
    <w:rsid w:val="00C749FA"/>
    <w:rsid w:val="00C74BCA"/>
    <w:rsid w:val="00C74E47"/>
    <w:rsid w:val="00C76E5E"/>
    <w:rsid w:val="00C819F0"/>
    <w:rsid w:val="00C81EB7"/>
    <w:rsid w:val="00C84720"/>
    <w:rsid w:val="00C8622F"/>
    <w:rsid w:val="00C8724F"/>
    <w:rsid w:val="00C9027C"/>
    <w:rsid w:val="00C9203A"/>
    <w:rsid w:val="00C97CB5"/>
    <w:rsid w:val="00CA1005"/>
    <w:rsid w:val="00CA33B2"/>
    <w:rsid w:val="00CA4F44"/>
    <w:rsid w:val="00CA53F6"/>
    <w:rsid w:val="00CA700D"/>
    <w:rsid w:val="00CB1317"/>
    <w:rsid w:val="00CB1500"/>
    <w:rsid w:val="00CB340B"/>
    <w:rsid w:val="00CB390F"/>
    <w:rsid w:val="00CB43B1"/>
    <w:rsid w:val="00CB48B1"/>
    <w:rsid w:val="00CC0DCD"/>
    <w:rsid w:val="00CC1F2F"/>
    <w:rsid w:val="00CC2C48"/>
    <w:rsid w:val="00CC7C58"/>
    <w:rsid w:val="00CD02F4"/>
    <w:rsid w:val="00CD0825"/>
    <w:rsid w:val="00CD0C3D"/>
    <w:rsid w:val="00CD5062"/>
    <w:rsid w:val="00CD5DBB"/>
    <w:rsid w:val="00CD725C"/>
    <w:rsid w:val="00CE0A67"/>
    <w:rsid w:val="00CE4BF5"/>
    <w:rsid w:val="00CE7698"/>
    <w:rsid w:val="00CF035C"/>
    <w:rsid w:val="00CF129F"/>
    <w:rsid w:val="00CF31D8"/>
    <w:rsid w:val="00CF3B58"/>
    <w:rsid w:val="00CF4B79"/>
    <w:rsid w:val="00CF6946"/>
    <w:rsid w:val="00D00487"/>
    <w:rsid w:val="00D0431E"/>
    <w:rsid w:val="00D103BC"/>
    <w:rsid w:val="00D15961"/>
    <w:rsid w:val="00D15DAE"/>
    <w:rsid w:val="00D1699F"/>
    <w:rsid w:val="00D2044F"/>
    <w:rsid w:val="00D204BB"/>
    <w:rsid w:val="00D209A2"/>
    <w:rsid w:val="00D222E1"/>
    <w:rsid w:val="00D22BD9"/>
    <w:rsid w:val="00D23C7E"/>
    <w:rsid w:val="00D32125"/>
    <w:rsid w:val="00D33B41"/>
    <w:rsid w:val="00D33C2F"/>
    <w:rsid w:val="00D341EC"/>
    <w:rsid w:val="00D3671A"/>
    <w:rsid w:val="00D4552E"/>
    <w:rsid w:val="00D52A55"/>
    <w:rsid w:val="00D54183"/>
    <w:rsid w:val="00D54DF8"/>
    <w:rsid w:val="00D60995"/>
    <w:rsid w:val="00D64832"/>
    <w:rsid w:val="00D6731B"/>
    <w:rsid w:val="00D67919"/>
    <w:rsid w:val="00D67EEB"/>
    <w:rsid w:val="00D72368"/>
    <w:rsid w:val="00D7744D"/>
    <w:rsid w:val="00D80D55"/>
    <w:rsid w:val="00D8218E"/>
    <w:rsid w:val="00D8419A"/>
    <w:rsid w:val="00D84ED3"/>
    <w:rsid w:val="00D855E4"/>
    <w:rsid w:val="00D86D0A"/>
    <w:rsid w:val="00D8747F"/>
    <w:rsid w:val="00D90F5F"/>
    <w:rsid w:val="00D9115A"/>
    <w:rsid w:val="00D911EB"/>
    <w:rsid w:val="00D91879"/>
    <w:rsid w:val="00D960DF"/>
    <w:rsid w:val="00D97644"/>
    <w:rsid w:val="00DA42AB"/>
    <w:rsid w:val="00DA5E26"/>
    <w:rsid w:val="00DA71D3"/>
    <w:rsid w:val="00DB343D"/>
    <w:rsid w:val="00DB4E6D"/>
    <w:rsid w:val="00DB5F65"/>
    <w:rsid w:val="00DB7263"/>
    <w:rsid w:val="00DC156A"/>
    <w:rsid w:val="00DC169C"/>
    <w:rsid w:val="00DC1C80"/>
    <w:rsid w:val="00DC1F45"/>
    <w:rsid w:val="00DC52F3"/>
    <w:rsid w:val="00DC7C93"/>
    <w:rsid w:val="00DD1440"/>
    <w:rsid w:val="00DD1FEC"/>
    <w:rsid w:val="00DD3644"/>
    <w:rsid w:val="00DE0DB7"/>
    <w:rsid w:val="00DE7B13"/>
    <w:rsid w:val="00DF1E19"/>
    <w:rsid w:val="00DF41E8"/>
    <w:rsid w:val="00E0201C"/>
    <w:rsid w:val="00E0266C"/>
    <w:rsid w:val="00E04A80"/>
    <w:rsid w:val="00E04EA0"/>
    <w:rsid w:val="00E0545B"/>
    <w:rsid w:val="00E0740F"/>
    <w:rsid w:val="00E07CB5"/>
    <w:rsid w:val="00E1082A"/>
    <w:rsid w:val="00E14F05"/>
    <w:rsid w:val="00E17D24"/>
    <w:rsid w:val="00E21E50"/>
    <w:rsid w:val="00E2346D"/>
    <w:rsid w:val="00E23E20"/>
    <w:rsid w:val="00E313E1"/>
    <w:rsid w:val="00E3193B"/>
    <w:rsid w:val="00E3797B"/>
    <w:rsid w:val="00E415EA"/>
    <w:rsid w:val="00E4506F"/>
    <w:rsid w:val="00E46590"/>
    <w:rsid w:val="00E515DE"/>
    <w:rsid w:val="00E55B27"/>
    <w:rsid w:val="00E55F7D"/>
    <w:rsid w:val="00E620AB"/>
    <w:rsid w:val="00E62D9F"/>
    <w:rsid w:val="00E62E62"/>
    <w:rsid w:val="00E63986"/>
    <w:rsid w:val="00E66327"/>
    <w:rsid w:val="00E715DF"/>
    <w:rsid w:val="00E71C05"/>
    <w:rsid w:val="00E734E0"/>
    <w:rsid w:val="00E73D43"/>
    <w:rsid w:val="00E7474D"/>
    <w:rsid w:val="00E75B7D"/>
    <w:rsid w:val="00E77687"/>
    <w:rsid w:val="00E81151"/>
    <w:rsid w:val="00E81F7D"/>
    <w:rsid w:val="00E85912"/>
    <w:rsid w:val="00E9076D"/>
    <w:rsid w:val="00EA069A"/>
    <w:rsid w:val="00EA27F3"/>
    <w:rsid w:val="00EA3132"/>
    <w:rsid w:val="00EA4992"/>
    <w:rsid w:val="00EA4D09"/>
    <w:rsid w:val="00EA70EC"/>
    <w:rsid w:val="00EA7B76"/>
    <w:rsid w:val="00EB06EB"/>
    <w:rsid w:val="00EB2ADD"/>
    <w:rsid w:val="00EC02DC"/>
    <w:rsid w:val="00EC24FD"/>
    <w:rsid w:val="00EC2B60"/>
    <w:rsid w:val="00EC6164"/>
    <w:rsid w:val="00EC76C3"/>
    <w:rsid w:val="00ED03C1"/>
    <w:rsid w:val="00ED0AAB"/>
    <w:rsid w:val="00ED2E2C"/>
    <w:rsid w:val="00ED3837"/>
    <w:rsid w:val="00ED5AE2"/>
    <w:rsid w:val="00ED781B"/>
    <w:rsid w:val="00EE0BDA"/>
    <w:rsid w:val="00EE2129"/>
    <w:rsid w:val="00EE5D14"/>
    <w:rsid w:val="00EE6E65"/>
    <w:rsid w:val="00EF081C"/>
    <w:rsid w:val="00EF556D"/>
    <w:rsid w:val="00EF625F"/>
    <w:rsid w:val="00EF6EF5"/>
    <w:rsid w:val="00F02304"/>
    <w:rsid w:val="00F02376"/>
    <w:rsid w:val="00F02E12"/>
    <w:rsid w:val="00F03C53"/>
    <w:rsid w:val="00F05B49"/>
    <w:rsid w:val="00F063C8"/>
    <w:rsid w:val="00F06F73"/>
    <w:rsid w:val="00F11B82"/>
    <w:rsid w:val="00F16482"/>
    <w:rsid w:val="00F23D46"/>
    <w:rsid w:val="00F23F85"/>
    <w:rsid w:val="00F24138"/>
    <w:rsid w:val="00F30F86"/>
    <w:rsid w:val="00F32484"/>
    <w:rsid w:val="00F37027"/>
    <w:rsid w:val="00F41EA0"/>
    <w:rsid w:val="00F42F3E"/>
    <w:rsid w:val="00F43612"/>
    <w:rsid w:val="00F43B05"/>
    <w:rsid w:val="00F4550E"/>
    <w:rsid w:val="00F51AB7"/>
    <w:rsid w:val="00F57D6F"/>
    <w:rsid w:val="00F602AF"/>
    <w:rsid w:val="00F6282C"/>
    <w:rsid w:val="00F64C55"/>
    <w:rsid w:val="00F66CE2"/>
    <w:rsid w:val="00F67766"/>
    <w:rsid w:val="00F70B75"/>
    <w:rsid w:val="00F71429"/>
    <w:rsid w:val="00F71E24"/>
    <w:rsid w:val="00F74089"/>
    <w:rsid w:val="00F75D1F"/>
    <w:rsid w:val="00F76C4A"/>
    <w:rsid w:val="00F807F0"/>
    <w:rsid w:val="00F82BD5"/>
    <w:rsid w:val="00F82FE0"/>
    <w:rsid w:val="00F903AB"/>
    <w:rsid w:val="00F93E0D"/>
    <w:rsid w:val="00FA3A9D"/>
    <w:rsid w:val="00FA42B1"/>
    <w:rsid w:val="00FA6A7C"/>
    <w:rsid w:val="00FA6E3F"/>
    <w:rsid w:val="00FA7706"/>
    <w:rsid w:val="00FA7B79"/>
    <w:rsid w:val="00FB3813"/>
    <w:rsid w:val="00FB70FD"/>
    <w:rsid w:val="00FD17F4"/>
    <w:rsid w:val="00FD1DCC"/>
    <w:rsid w:val="00FD2F3A"/>
    <w:rsid w:val="00FD532E"/>
    <w:rsid w:val="00FD7332"/>
    <w:rsid w:val="00FE0B96"/>
    <w:rsid w:val="00FE11FF"/>
    <w:rsid w:val="00FE1582"/>
    <w:rsid w:val="00FE43A5"/>
    <w:rsid w:val="00FE54C7"/>
    <w:rsid w:val="00FE7E81"/>
    <w:rsid w:val="00FF0053"/>
    <w:rsid w:val="00FF046C"/>
    <w:rsid w:val="00FF76E8"/>
    <w:rsid w:val="00FF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DE6F54"/>
  <w14:defaultImageDpi w14:val="96"/>
  <w15:docId w15:val="{6F86DFA9-58FE-45FF-A470-A53F59D3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0"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nhideWhenUsed="1"/>
    <w:lsdException w:name="Strong" w:uiPriority="22" w:qFormat="1"/>
    <w:lsdException w:name="Emphasis" w:uiPriority="20" w:qFormat="1"/>
    <w:lsdException w:name="Document Map" w:semiHidden="1" w:uiPriority="0" w:unhideWhenUsed="1"/>
    <w:lsdException w:name="HTML Variable" w:semiHidden="1" w:unhideWhenUsed="1"/>
    <w:lsdException w:name="Normal Table" w:semiHidden="1" w:unhideWhenUsed="1"/>
    <w:lsdException w:name="No List"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B1A"/>
    <w:pPr>
      <w:spacing w:after="0" w:line="240" w:lineRule="auto"/>
    </w:pPr>
    <w:rPr>
      <w:rFonts w:ascii="Times New Roman" w:hAnsi="Times New Roman" w:cs="Times New Roman"/>
      <w:sz w:val="24"/>
      <w:szCs w:val="24"/>
    </w:rPr>
  </w:style>
  <w:style w:type="paragraph" w:styleId="Heading1">
    <w:name w:val="heading 1"/>
    <w:next w:val="TextHeading2"/>
    <w:link w:val="Heading1Char"/>
    <w:qFormat/>
    <w:rsid w:val="008E7B1A"/>
    <w:pPr>
      <w:keepNext/>
      <w:keepLines/>
      <w:numPr>
        <w:ilvl w:val="1"/>
        <w:numId w:val="13"/>
      </w:numPr>
      <w:spacing w:after="360" w:line="400" w:lineRule="exact"/>
      <w:jc w:val="center"/>
      <w:outlineLvl w:val="0"/>
    </w:pPr>
    <w:rPr>
      <w:rFonts w:ascii="Arial" w:hAnsi="Arial" w:cs="Times New Roman"/>
      <w:b/>
      <w:sz w:val="32"/>
      <w:szCs w:val="20"/>
    </w:rPr>
  </w:style>
  <w:style w:type="paragraph" w:styleId="Heading2">
    <w:name w:val="heading 2"/>
    <w:next w:val="TextHeading2"/>
    <w:link w:val="Heading2Char"/>
    <w:qFormat/>
    <w:rsid w:val="008E7B1A"/>
    <w:pPr>
      <w:keepNext/>
      <w:keepLines/>
      <w:numPr>
        <w:ilvl w:val="2"/>
        <w:numId w:val="13"/>
      </w:numPr>
      <w:spacing w:before="240" w:after="120" w:line="240" w:lineRule="auto"/>
      <w:outlineLvl w:val="1"/>
    </w:pPr>
    <w:rPr>
      <w:rFonts w:ascii="Arial" w:hAnsi="Arial" w:cs="Times New Roman"/>
      <w:b/>
      <w:sz w:val="24"/>
      <w:szCs w:val="20"/>
    </w:rPr>
  </w:style>
  <w:style w:type="paragraph" w:styleId="Heading3">
    <w:name w:val="heading 3"/>
    <w:next w:val="TextHeading3"/>
    <w:link w:val="Heading3Char"/>
    <w:qFormat/>
    <w:rsid w:val="008E7B1A"/>
    <w:pPr>
      <w:keepNext/>
      <w:keepLines/>
      <w:numPr>
        <w:ilvl w:val="3"/>
        <w:numId w:val="13"/>
      </w:numPr>
      <w:spacing w:before="120" w:after="120" w:line="240" w:lineRule="auto"/>
      <w:ind w:right="720"/>
      <w:outlineLvl w:val="2"/>
    </w:pPr>
    <w:rPr>
      <w:rFonts w:ascii="Arial" w:hAnsi="Arial" w:cs="Times New Roman"/>
      <w:b/>
      <w:sz w:val="24"/>
      <w:szCs w:val="20"/>
    </w:rPr>
  </w:style>
  <w:style w:type="paragraph" w:styleId="Heading4">
    <w:name w:val="heading 4"/>
    <w:next w:val="TextHeading4"/>
    <w:link w:val="Heading4Char"/>
    <w:qFormat/>
    <w:rsid w:val="008E7B1A"/>
    <w:pPr>
      <w:keepNext/>
      <w:keepLines/>
      <w:numPr>
        <w:ilvl w:val="4"/>
        <w:numId w:val="13"/>
      </w:numPr>
      <w:spacing w:before="120" w:after="120" w:line="240" w:lineRule="auto"/>
      <w:ind w:right="1440"/>
      <w:outlineLvl w:val="3"/>
    </w:pPr>
    <w:rPr>
      <w:rFonts w:ascii="Arial" w:hAnsi="Arial" w:cs="Times New Roman"/>
      <w:b/>
      <w:sz w:val="24"/>
      <w:szCs w:val="20"/>
    </w:rPr>
  </w:style>
  <w:style w:type="paragraph" w:styleId="Heading5">
    <w:name w:val="heading 5"/>
    <w:next w:val="TextHeading5"/>
    <w:link w:val="Heading5Char"/>
    <w:qFormat/>
    <w:rsid w:val="008E7B1A"/>
    <w:pPr>
      <w:keepNext/>
      <w:keepLines/>
      <w:numPr>
        <w:ilvl w:val="5"/>
        <w:numId w:val="13"/>
      </w:numPr>
      <w:spacing w:before="120" w:after="120" w:line="240" w:lineRule="auto"/>
      <w:ind w:right="2160"/>
      <w:outlineLvl w:val="4"/>
    </w:pPr>
    <w:rPr>
      <w:rFonts w:ascii="Arial" w:hAnsi="Arial" w:cs="Times New Roman"/>
      <w:b/>
      <w:sz w:val="24"/>
      <w:szCs w:val="20"/>
    </w:rPr>
  </w:style>
  <w:style w:type="paragraph" w:styleId="Heading6">
    <w:name w:val="heading 6"/>
    <w:basedOn w:val="Normal"/>
    <w:next w:val="Normal"/>
    <w:link w:val="Heading6Char"/>
    <w:uiPriority w:val="9"/>
    <w:qFormat/>
    <w:rsid w:val="00101F65"/>
    <w:pPr>
      <w:numPr>
        <w:ilvl w:val="5"/>
        <w:numId w:val="116"/>
      </w:numPr>
      <w:spacing w:before="240" w:after="60"/>
      <w:outlineLvl w:val="5"/>
    </w:pPr>
    <w:rPr>
      <w:b/>
      <w:bCs/>
    </w:rPr>
  </w:style>
  <w:style w:type="paragraph" w:styleId="Heading7">
    <w:name w:val="heading 7"/>
    <w:basedOn w:val="Normal"/>
    <w:next w:val="Normal"/>
    <w:link w:val="Heading7Char"/>
    <w:uiPriority w:val="9"/>
    <w:qFormat/>
    <w:rsid w:val="00101F65"/>
    <w:pPr>
      <w:numPr>
        <w:ilvl w:val="6"/>
        <w:numId w:val="116"/>
      </w:numPr>
      <w:spacing w:before="240" w:after="60"/>
      <w:outlineLvl w:val="6"/>
    </w:pPr>
  </w:style>
  <w:style w:type="paragraph" w:styleId="Heading8">
    <w:name w:val="heading 8"/>
    <w:basedOn w:val="Normal"/>
    <w:next w:val="Normal"/>
    <w:link w:val="Heading8Char"/>
    <w:uiPriority w:val="9"/>
    <w:qFormat/>
    <w:rsid w:val="00101F65"/>
    <w:pPr>
      <w:numPr>
        <w:ilvl w:val="7"/>
        <w:numId w:val="116"/>
      </w:numPr>
      <w:spacing w:before="240" w:after="60"/>
      <w:outlineLvl w:val="7"/>
    </w:pPr>
    <w:rPr>
      <w:i/>
      <w:iCs/>
    </w:rPr>
  </w:style>
  <w:style w:type="paragraph" w:styleId="Heading9">
    <w:name w:val="heading 9"/>
    <w:basedOn w:val="Normal"/>
    <w:next w:val="Normal"/>
    <w:link w:val="Heading9Char"/>
    <w:uiPriority w:val="9"/>
    <w:qFormat/>
    <w:rsid w:val="00101F65"/>
    <w:pPr>
      <w:numPr>
        <w:ilvl w:val="8"/>
        <w:numId w:val="11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01F65"/>
    <w:rPr>
      <w:rFonts w:ascii="Arial" w:hAnsi="Arial" w:cs="Times New Roman"/>
      <w:b/>
      <w:sz w:val="32"/>
      <w:szCs w:val="20"/>
    </w:rPr>
  </w:style>
  <w:style w:type="character" w:customStyle="1" w:styleId="Heading2Char">
    <w:name w:val="Heading 2 Char"/>
    <w:basedOn w:val="DefaultParagraphFont"/>
    <w:link w:val="Heading2"/>
    <w:locked/>
    <w:rsid w:val="00101F65"/>
    <w:rPr>
      <w:rFonts w:ascii="Arial" w:hAnsi="Arial" w:cs="Times New Roman"/>
      <w:b/>
      <w:sz w:val="24"/>
      <w:szCs w:val="20"/>
    </w:rPr>
  </w:style>
  <w:style w:type="character" w:customStyle="1" w:styleId="Heading3Char">
    <w:name w:val="Heading 3 Char"/>
    <w:basedOn w:val="DefaultParagraphFont"/>
    <w:link w:val="Heading3"/>
    <w:locked/>
    <w:rsid w:val="00101F65"/>
    <w:rPr>
      <w:rFonts w:ascii="Arial" w:hAnsi="Arial" w:cs="Times New Roman"/>
      <w:b/>
      <w:sz w:val="24"/>
      <w:szCs w:val="20"/>
    </w:rPr>
  </w:style>
  <w:style w:type="character" w:customStyle="1" w:styleId="Heading4Char">
    <w:name w:val="Heading 4 Char"/>
    <w:basedOn w:val="DefaultParagraphFont"/>
    <w:link w:val="Heading4"/>
    <w:locked/>
    <w:rsid w:val="00101F65"/>
    <w:rPr>
      <w:rFonts w:ascii="Arial" w:hAnsi="Arial" w:cs="Times New Roman"/>
      <w:b/>
      <w:sz w:val="24"/>
      <w:szCs w:val="20"/>
    </w:rPr>
  </w:style>
  <w:style w:type="character" w:customStyle="1" w:styleId="Heading5Char">
    <w:name w:val="Heading 5 Char"/>
    <w:basedOn w:val="DefaultParagraphFont"/>
    <w:link w:val="Heading5"/>
    <w:locked/>
    <w:rsid w:val="00101F65"/>
    <w:rPr>
      <w:rFonts w:ascii="Arial" w:hAnsi="Arial" w:cs="Times New Roman"/>
      <w:b/>
      <w:sz w:val="24"/>
      <w:szCs w:val="20"/>
    </w:rPr>
  </w:style>
  <w:style w:type="character" w:customStyle="1" w:styleId="Heading6Char">
    <w:name w:val="Heading 6 Char"/>
    <w:basedOn w:val="DefaultParagraphFont"/>
    <w:link w:val="Heading6"/>
    <w:uiPriority w:val="9"/>
    <w:locked/>
    <w:rsid w:val="00101F65"/>
    <w:rPr>
      <w:rFonts w:ascii="Times New Roman" w:hAnsi="Times New Roman" w:cs="Times New Roman"/>
      <w:b/>
      <w:bCs/>
      <w:sz w:val="24"/>
      <w:szCs w:val="24"/>
    </w:rPr>
  </w:style>
  <w:style w:type="character" w:customStyle="1" w:styleId="Heading7Char">
    <w:name w:val="Heading 7 Char"/>
    <w:basedOn w:val="DefaultParagraphFont"/>
    <w:link w:val="Heading7"/>
    <w:uiPriority w:val="9"/>
    <w:locked/>
    <w:rsid w:val="00101F65"/>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101F65"/>
    <w:rPr>
      <w:rFonts w:ascii="Times New Roman" w:hAnsi="Times New Roman" w:cs="Times New Roman"/>
      <w:i/>
      <w:iCs/>
      <w:sz w:val="24"/>
      <w:szCs w:val="24"/>
    </w:rPr>
  </w:style>
  <w:style w:type="character" w:customStyle="1" w:styleId="Heading9Char">
    <w:name w:val="Heading 9 Char"/>
    <w:basedOn w:val="DefaultParagraphFont"/>
    <w:link w:val="Heading9"/>
    <w:uiPriority w:val="9"/>
    <w:locked/>
    <w:rsid w:val="00101F65"/>
    <w:rPr>
      <w:rFonts w:ascii="Arial" w:hAnsi="Arial" w:cs="Arial"/>
      <w:sz w:val="24"/>
      <w:szCs w:val="24"/>
    </w:rPr>
  </w:style>
  <w:style w:type="paragraph" w:styleId="Title">
    <w:name w:val="Title"/>
    <w:basedOn w:val="Normal"/>
    <w:next w:val="Normal"/>
    <w:link w:val="TitleChar"/>
    <w:qFormat/>
    <w:rsid w:val="008E7B1A"/>
    <w:pPr>
      <w:spacing w:before="240" w:after="240" w:line="480" w:lineRule="exact"/>
      <w:jc w:val="center"/>
    </w:pPr>
    <w:rPr>
      <w:rFonts w:ascii="Arial" w:hAnsi="Arial"/>
      <w:b/>
      <w:sz w:val="36"/>
      <w:szCs w:val="20"/>
    </w:rPr>
  </w:style>
  <w:style w:type="character" w:customStyle="1" w:styleId="TitleChar">
    <w:name w:val="Title Char"/>
    <w:basedOn w:val="DefaultParagraphFont"/>
    <w:link w:val="Title"/>
    <w:locked/>
    <w:rsid w:val="00101F65"/>
    <w:rPr>
      <w:rFonts w:ascii="Arial" w:hAnsi="Arial" w:cs="Times New Roman"/>
      <w:b/>
      <w:sz w:val="36"/>
      <w:szCs w:val="20"/>
    </w:rPr>
  </w:style>
  <w:style w:type="paragraph" w:customStyle="1" w:styleId="TextHeading2">
    <w:name w:val="Text Heading 2"/>
    <w:link w:val="TextHeading2CharChar"/>
    <w:rsid w:val="008E7B1A"/>
    <w:pPr>
      <w:numPr>
        <w:numId w:val="101"/>
      </w:numPr>
      <w:spacing w:before="120" w:after="120" w:line="240" w:lineRule="auto"/>
      <w:jc w:val="both"/>
    </w:pPr>
    <w:rPr>
      <w:rFonts w:ascii="Times New Roman" w:hAnsi="Times New Roman" w:cs="Times New Roman"/>
      <w:sz w:val="24"/>
      <w:szCs w:val="20"/>
    </w:rPr>
  </w:style>
  <w:style w:type="paragraph" w:customStyle="1" w:styleId="TextHeading3">
    <w:name w:val="Text Heading 3"/>
    <w:link w:val="TextHeading3Char"/>
    <w:rsid w:val="008E7B1A"/>
    <w:pPr>
      <w:numPr>
        <w:ilvl w:val="3"/>
        <w:numId w:val="101"/>
      </w:numPr>
      <w:spacing w:before="120" w:after="120" w:line="240" w:lineRule="auto"/>
      <w:ind w:right="720"/>
      <w:jc w:val="both"/>
    </w:pPr>
    <w:rPr>
      <w:rFonts w:ascii="Times New Roman" w:hAnsi="Times New Roman" w:cs="Times New Roman"/>
      <w:sz w:val="24"/>
      <w:szCs w:val="20"/>
    </w:rPr>
  </w:style>
  <w:style w:type="paragraph" w:customStyle="1" w:styleId="TextHeading4">
    <w:name w:val="Text Heading 4"/>
    <w:rsid w:val="008E7B1A"/>
    <w:pPr>
      <w:spacing w:before="120" w:after="120" w:line="240" w:lineRule="auto"/>
      <w:ind w:left="1440" w:right="1440"/>
      <w:jc w:val="both"/>
    </w:pPr>
    <w:rPr>
      <w:rFonts w:ascii="Times New Roman" w:hAnsi="Times New Roman" w:cs="Times New Roman"/>
      <w:sz w:val="24"/>
      <w:szCs w:val="20"/>
    </w:rPr>
  </w:style>
  <w:style w:type="paragraph" w:customStyle="1" w:styleId="TextHeading5">
    <w:name w:val="Text Heading 5"/>
    <w:rsid w:val="008E7B1A"/>
    <w:pPr>
      <w:spacing w:before="120" w:after="120" w:line="240" w:lineRule="auto"/>
      <w:ind w:left="2160" w:right="2160"/>
      <w:jc w:val="both"/>
    </w:pPr>
    <w:rPr>
      <w:rFonts w:ascii="Times New Roman" w:hAnsi="Times New Roman" w:cs="Times New Roman"/>
      <w:sz w:val="24"/>
      <w:szCs w:val="20"/>
    </w:rPr>
  </w:style>
  <w:style w:type="paragraph" w:styleId="TOC1">
    <w:name w:val="toc 1"/>
    <w:next w:val="Normal"/>
    <w:rsid w:val="008E7B1A"/>
    <w:pPr>
      <w:keepNext/>
      <w:tabs>
        <w:tab w:val="left" w:pos="2520"/>
        <w:tab w:val="right" w:leader="dot" w:pos="8640"/>
      </w:tabs>
      <w:spacing w:before="360" w:after="60" w:line="240" w:lineRule="auto"/>
      <w:ind w:left="2520" w:right="720" w:hanging="2520"/>
    </w:pPr>
    <w:rPr>
      <w:rFonts w:ascii="Arial" w:hAnsi="Arial" w:cs="Times New Roman"/>
      <w:b/>
      <w:sz w:val="24"/>
      <w:szCs w:val="20"/>
    </w:rPr>
  </w:style>
  <w:style w:type="paragraph" w:customStyle="1" w:styleId="TitlePage">
    <w:name w:val="Title Page"/>
    <w:rsid w:val="008E7B1A"/>
    <w:pPr>
      <w:keepNext/>
      <w:keepLines/>
      <w:spacing w:after="480" w:line="400" w:lineRule="exact"/>
      <w:jc w:val="center"/>
    </w:pPr>
    <w:rPr>
      <w:rFonts w:ascii="Arial" w:hAnsi="Arial" w:cs="Times New Roman"/>
      <w:b/>
      <w:sz w:val="36"/>
      <w:szCs w:val="20"/>
    </w:rPr>
  </w:style>
  <w:style w:type="paragraph" w:customStyle="1" w:styleId="TitleDocument">
    <w:name w:val="Title Document"/>
    <w:rsid w:val="008E7B1A"/>
    <w:pPr>
      <w:spacing w:after="0" w:line="400" w:lineRule="exact"/>
      <w:jc w:val="center"/>
    </w:pPr>
    <w:rPr>
      <w:rFonts w:ascii="Arial" w:hAnsi="Arial" w:cs="Times New Roman"/>
      <w:b/>
      <w:sz w:val="36"/>
      <w:szCs w:val="20"/>
    </w:rPr>
  </w:style>
  <w:style w:type="paragraph" w:styleId="TOC2">
    <w:name w:val="toc 2"/>
    <w:next w:val="Normal"/>
    <w:rsid w:val="008E7B1A"/>
    <w:pPr>
      <w:tabs>
        <w:tab w:val="left" w:pos="2520"/>
        <w:tab w:val="right" w:leader="dot" w:pos="8640"/>
      </w:tabs>
      <w:spacing w:after="0" w:line="240" w:lineRule="auto"/>
      <w:ind w:left="2520" w:right="720" w:hanging="2520"/>
    </w:pPr>
    <w:rPr>
      <w:rFonts w:ascii="Times New Roman" w:hAnsi="Times New Roman" w:cs="Times New Roman"/>
      <w:sz w:val="24"/>
      <w:szCs w:val="20"/>
    </w:rPr>
  </w:style>
  <w:style w:type="paragraph" w:customStyle="1" w:styleId="TitleDocumentCenter">
    <w:name w:val="Title Document Center"/>
    <w:next w:val="TextHeading2"/>
    <w:rsid w:val="008E7B1A"/>
    <w:pPr>
      <w:spacing w:before="120" w:after="0" w:line="400" w:lineRule="atLeast"/>
      <w:jc w:val="center"/>
    </w:pPr>
    <w:rPr>
      <w:rFonts w:ascii="Arial" w:hAnsi="Arial" w:cs="Times New Roman"/>
      <w:b/>
      <w:noProof/>
      <w:sz w:val="36"/>
      <w:szCs w:val="20"/>
    </w:rPr>
  </w:style>
  <w:style w:type="paragraph" w:styleId="DocumentMap">
    <w:name w:val="Document Map"/>
    <w:basedOn w:val="Normal"/>
    <w:link w:val="DocumentMapChar"/>
    <w:semiHidden/>
    <w:rsid w:val="008E7B1A"/>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101F65"/>
    <w:rPr>
      <w:rFonts w:ascii="Tahoma" w:hAnsi="Tahoma" w:cs="Tahoma"/>
      <w:sz w:val="24"/>
      <w:szCs w:val="24"/>
      <w:shd w:val="clear" w:color="auto" w:fill="000080"/>
    </w:rPr>
  </w:style>
  <w:style w:type="paragraph" w:customStyle="1" w:styleId="DocumentTitle">
    <w:name w:val="Document Title"/>
    <w:next w:val="TextHeading2"/>
    <w:rsid w:val="008E7B1A"/>
    <w:pPr>
      <w:keepNext/>
      <w:keepLines/>
      <w:spacing w:after="480" w:line="400" w:lineRule="exact"/>
      <w:jc w:val="center"/>
      <w:outlineLvl w:val="0"/>
    </w:pPr>
    <w:rPr>
      <w:rFonts w:ascii="Arial" w:hAnsi="Arial" w:cs="Times New Roman"/>
      <w:b/>
      <w:sz w:val="36"/>
      <w:szCs w:val="20"/>
    </w:rPr>
  </w:style>
  <w:style w:type="paragraph" w:styleId="TOC3">
    <w:name w:val="toc 3"/>
    <w:next w:val="Normal"/>
    <w:autoRedefine/>
    <w:uiPriority w:val="39"/>
    <w:rsid w:val="00E73D43"/>
    <w:pPr>
      <w:tabs>
        <w:tab w:val="left" w:pos="2520"/>
        <w:tab w:val="right" w:leader="dot" w:pos="8640"/>
      </w:tabs>
      <w:spacing w:after="0" w:line="240" w:lineRule="auto"/>
      <w:ind w:left="2520" w:right="720" w:hanging="1656"/>
    </w:pPr>
    <w:rPr>
      <w:rFonts w:ascii="Times New Roman" w:hAnsi="Times New Roman" w:cs="Times New Roman"/>
      <w:sz w:val="24"/>
      <w:szCs w:val="24"/>
    </w:rPr>
  </w:style>
  <w:style w:type="paragraph" w:customStyle="1" w:styleId="Heading1Unnumbered">
    <w:name w:val="Heading 1 Unnumbered"/>
    <w:basedOn w:val="Heading1"/>
    <w:rsid w:val="008E7B1A"/>
    <w:pPr>
      <w:numPr>
        <w:ilvl w:val="0"/>
        <w:numId w:val="0"/>
      </w:numPr>
    </w:pPr>
  </w:style>
  <w:style w:type="paragraph" w:customStyle="1" w:styleId="Heading2Unnumbered">
    <w:name w:val="Heading 2 Unnumbered"/>
    <w:basedOn w:val="Heading2"/>
    <w:rsid w:val="008E7B1A"/>
    <w:pPr>
      <w:numPr>
        <w:ilvl w:val="0"/>
        <w:numId w:val="0"/>
      </w:numPr>
    </w:pPr>
  </w:style>
  <w:style w:type="character" w:styleId="Hyperlink">
    <w:name w:val="Hyperlink"/>
    <w:basedOn w:val="DefaultParagraphFont"/>
    <w:uiPriority w:val="99"/>
    <w:rsid w:val="00101F65"/>
    <w:rPr>
      <w:rFonts w:cs="Times New Roman"/>
      <w:color w:val="0000FF"/>
      <w:u w:val="single"/>
    </w:rPr>
  </w:style>
  <w:style w:type="paragraph" w:customStyle="1" w:styleId="DocumentTOC">
    <w:name w:val="Document TOC"/>
    <w:next w:val="TextHeading2"/>
    <w:rsid w:val="008E7B1A"/>
    <w:pPr>
      <w:keepNext/>
      <w:keepLines/>
      <w:spacing w:after="480" w:line="400" w:lineRule="exact"/>
      <w:jc w:val="center"/>
    </w:pPr>
    <w:rPr>
      <w:rFonts w:ascii="Arial" w:hAnsi="Arial" w:cs="Times New Roman"/>
      <w:b/>
      <w:sz w:val="36"/>
      <w:szCs w:val="20"/>
    </w:rPr>
  </w:style>
  <w:style w:type="paragraph" w:customStyle="1" w:styleId="PortfolioSection">
    <w:name w:val="Portfolio Section"/>
    <w:next w:val="TextHeading2"/>
    <w:rsid w:val="008E7B1A"/>
    <w:pPr>
      <w:pBdr>
        <w:bottom w:val="single" w:sz="12" w:space="1" w:color="4F81BD"/>
      </w:pBdr>
      <w:spacing w:after="240" w:line="240" w:lineRule="auto"/>
      <w:jc w:val="right"/>
      <w:outlineLvl w:val="0"/>
    </w:pPr>
    <w:rPr>
      <w:rFonts w:ascii="Arial" w:hAnsi="Arial" w:cs="Arial"/>
      <w:b/>
      <w:bCs/>
      <w:sz w:val="32"/>
      <w:szCs w:val="32"/>
    </w:rPr>
  </w:style>
  <w:style w:type="paragraph" w:customStyle="1" w:styleId="PortfolioTitle">
    <w:name w:val="Portfolio Title"/>
    <w:next w:val="TextHeading2"/>
    <w:rsid w:val="008E7B1A"/>
    <w:pPr>
      <w:pBdr>
        <w:top w:val="single" w:sz="12" w:space="11" w:color="4F81BD"/>
        <w:bottom w:val="single" w:sz="12" w:space="11" w:color="4F81BD"/>
      </w:pBdr>
      <w:spacing w:after="0" w:line="240" w:lineRule="atLeast"/>
      <w:jc w:val="center"/>
    </w:pPr>
    <w:rPr>
      <w:rFonts w:ascii="Arial" w:hAnsi="Arial" w:cs="Times New Roman"/>
      <w:b/>
      <w:bCs/>
      <w:sz w:val="48"/>
      <w:szCs w:val="20"/>
    </w:rPr>
  </w:style>
  <w:style w:type="paragraph" w:styleId="Header">
    <w:name w:val="header"/>
    <w:basedOn w:val="Normal"/>
    <w:link w:val="HeaderChar"/>
    <w:uiPriority w:val="99"/>
    <w:unhideWhenUsed/>
    <w:rsid w:val="006574F7"/>
    <w:pPr>
      <w:tabs>
        <w:tab w:val="center" w:pos="4680"/>
        <w:tab w:val="right" w:pos="9360"/>
      </w:tabs>
    </w:pPr>
  </w:style>
  <w:style w:type="character" w:customStyle="1" w:styleId="HeaderChar">
    <w:name w:val="Header Char"/>
    <w:basedOn w:val="DefaultParagraphFont"/>
    <w:link w:val="Header"/>
    <w:uiPriority w:val="99"/>
    <w:locked/>
    <w:rsid w:val="006574F7"/>
    <w:rPr>
      <w:rFonts w:ascii="Times New Roman" w:hAnsi="Times New Roman" w:cs="Times New Roman"/>
      <w:sz w:val="24"/>
      <w:szCs w:val="24"/>
    </w:rPr>
  </w:style>
  <w:style w:type="paragraph" w:styleId="Footer">
    <w:name w:val="footer"/>
    <w:basedOn w:val="Normal"/>
    <w:link w:val="FooterChar"/>
    <w:uiPriority w:val="99"/>
    <w:unhideWhenUsed/>
    <w:rsid w:val="001C7FC3"/>
    <w:pPr>
      <w:tabs>
        <w:tab w:val="center" w:pos="4320"/>
        <w:tab w:val="right" w:pos="8640"/>
      </w:tabs>
    </w:pPr>
  </w:style>
  <w:style w:type="character" w:customStyle="1" w:styleId="FooterChar">
    <w:name w:val="Footer Char"/>
    <w:basedOn w:val="DefaultParagraphFont"/>
    <w:link w:val="Footer"/>
    <w:uiPriority w:val="99"/>
    <w:locked/>
    <w:rsid w:val="001C7FC3"/>
    <w:rPr>
      <w:rFonts w:ascii="Times New Roman" w:hAnsi="Times New Roman" w:cs="Times New Roman"/>
      <w:sz w:val="24"/>
      <w:szCs w:val="24"/>
    </w:rPr>
  </w:style>
  <w:style w:type="paragraph" w:customStyle="1" w:styleId="ECAddH1">
    <w:name w:val="EC Add H1"/>
    <w:next w:val="ECAdd"/>
    <w:qFormat/>
    <w:rsid w:val="00530AB5"/>
    <w:pPr>
      <w:keepNext/>
      <w:spacing w:before="600" w:after="0" w:line="240" w:lineRule="auto"/>
      <w:jc w:val="center"/>
      <w:outlineLvl w:val="0"/>
    </w:pPr>
    <w:rPr>
      <w:rFonts w:ascii="Times New Roman" w:hAnsi="Times New Roman" w:cs="Times New Roman"/>
      <w:b/>
      <w:sz w:val="40"/>
      <w:szCs w:val="24"/>
    </w:rPr>
  </w:style>
  <w:style w:type="paragraph" w:customStyle="1" w:styleId="ECAddH2">
    <w:name w:val="EC Add H2"/>
    <w:next w:val="ECAdd"/>
    <w:qFormat/>
    <w:rsid w:val="00576733"/>
    <w:pPr>
      <w:keepNext/>
      <w:pBdr>
        <w:bottom w:val="single" w:sz="4" w:space="1" w:color="auto"/>
      </w:pBdr>
      <w:spacing w:before="360" w:after="0" w:line="240" w:lineRule="auto"/>
    </w:pPr>
    <w:rPr>
      <w:rFonts w:ascii="Times New Roman" w:hAnsi="Times New Roman" w:cs="Times New Roman"/>
      <w:b/>
      <w:sz w:val="32"/>
      <w:szCs w:val="24"/>
    </w:rPr>
  </w:style>
  <w:style w:type="paragraph" w:customStyle="1" w:styleId="ECAddH3">
    <w:name w:val="EC Add H3"/>
    <w:basedOn w:val="ECAdd"/>
    <w:next w:val="ECAdd"/>
    <w:qFormat/>
    <w:rsid w:val="00576733"/>
    <w:pPr>
      <w:keepNext/>
    </w:pPr>
    <w:rPr>
      <w:b/>
    </w:rPr>
  </w:style>
  <w:style w:type="paragraph" w:customStyle="1" w:styleId="ECLetter">
    <w:name w:val="EC Letter"/>
    <w:link w:val="ECLetterChar"/>
    <w:qFormat/>
    <w:rsid w:val="0058799B"/>
    <w:pPr>
      <w:spacing w:before="240" w:after="0" w:line="240" w:lineRule="auto"/>
      <w:jc w:val="both"/>
    </w:pPr>
    <w:rPr>
      <w:rFonts w:ascii="Times New Roman" w:hAnsi="Times New Roman" w:cs="Times New Roman"/>
      <w:sz w:val="24"/>
      <w:szCs w:val="24"/>
    </w:rPr>
  </w:style>
  <w:style w:type="paragraph" w:customStyle="1" w:styleId="ECLetterH1">
    <w:name w:val="EC Letter H1"/>
    <w:basedOn w:val="ECLetter"/>
    <w:next w:val="ECLetter"/>
    <w:qFormat/>
    <w:rsid w:val="00576733"/>
    <w:pPr>
      <w:keepNext/>
      <w:jc w:val="center"/>
    </w:pPr>
    <w:rPr>
      <w:b/>
      <w:u w:val="single"/>
    </w:rPr>
  </w:style>
  <w:style w:type="paragraph" w:customStyle="1" w:styleId="ECLetterH2">
    <w:name w:val="EC Letter H2"/>
    <w:basedOn w:val="ECLetter"/>
    <w:next w:val="ECLetter"/>
    <w:qFormat/>
    <w:rsid w:val="00576733"/>
    <w:pPr>
      <w:keepNext/>
      <w:jc w:val="left"/>
    </w:pPr>
    <w:rPr>
      <w:b/>
      <w:u w:val="single"/>
    </w:rPr>
  </w:style>
  <w:style w:type="paragraph" w:customStyle="1" w:styleId="ECAdd">
    <w:name w:val="EC Add"/>
    <w:basedOn w:val="ECLetter"/>
    <w:qFormat/>
    <w:rsid w:val="00576733"/>
    <w:rPr>
      <w:sz w:val="28"/>
      <w:szCs w:val="28"/>
    </w:rPr>
  </w:style>
  <w:style w:type="paragraph" w:customStyle="1" w:styleId="WCDelete">
    <w:name w:val="WC Delete"/>
    <w:rsid w:val="00101F65"/>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64F66"/>
    <w:rPr>
      <w:rFonts w:cs="Times New Roman"/>
      <w:color w:val="800080" w:themeColor="followedHyperlink"/>
      <w:u w:val="single"/>
    </w:rPr>
  </w:style>
  <w:style w:type="paragraph" w:styleId="BalloonText">
    <w:name w:val="Balloon Text"/>
    <w:basedOn w:val="Normal"/>
    <w:link w:val="BalloonTextChar"/>
    <w:uiPriority w:val="99"/>
    <w:semiHidden/>
    <w:rsid w:val="00101F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1F65"/>
    <w:rPr>
      <w:rFonts w:ascii="Tahoma" w:hAnsi="Tahoma" w:cs="Tahoma"/>
      <w:sz w:val="16"/>
      <w:szCs w:val="16"/>
    </w:rPr>
  </w:style>
  <w:style w:type="character" w:customStyle="1" w:styleId="ECLetterChar">
    <w:name w:val="EC Letter Char"/>
    <w:link w:val="ECLetter"/>
    <w:locked/>
    <w:rsid w:val="0058799B"/>
    <w:rPr>
      <w:rFonts w:ascii="Times New Roman" w:hAnsi="Times New Roman"/>
      <w:sz w:val="24"/>
    </w:rPr>
  </w:style>
  <w:style w:type="paragraph" w:customStyle="1" w:styleId="ECLetterFirmFooter">
    <w:name w:val="EC Letter Firm Footer"/>
    <w:basedOn w:val="ECLetter"/>
    <w:rsid w:val="0058799B"/>
    <w:pPr>
      <w:spacing w:before="0"/>
      <w:ind w:left="-720" w:right="-720"/>
      <w:jc w:val="center"/>
    </w:pPr>
    <w:rPr>
      <w:sz w:val="20"/>
    </w:rPr>
  </w:style>
  <w:style w:type="paragraph" w:customStyle="1" w:styleId="FeeAgmtText">
    <w:name w:val="Fee Agmt Text"/>
    <w:qFormat/>
    <w:rsid w:val="00101F65"/>
    <w:pPr>
      <w:spacing w:before="240" w:after="0" w:line="240" w:lineRule="auto"/>
      <w:jc w:val="both"/>
    </w:pPr>
    <w:rPr>
      <w:rFonts w:ascii="Times New Roman" w:hAnsi="Times New Roman" w:cs="Times New Roman"/>
      <w:sz w:val="24"/>
      <w:szCs w:val="20"/>
    </w:rPr>
  </w:style>
  <w:style w:type="paragraph" w:customStyle="1" w:styleId="FeeAgmtTextFirmFooter">
    <w:name w:val="Fee Agmt Text Firm Footer"/>
    <w:basedOn w:val="FeeAgmtText"/>
    <w:rsid w:val="002B1C31"/>
    <w:pPr>
      <w:spacing w:before="0"/>
      <w:ind w:left="-720" w:right="-720"/>
      <w:jc w:val="center"/>
    </w:pPr>
    <w:rPr>
      <w:sz w:val="20"/>
    </w:rPr>
  </w:style>
  <w:style w:type="paragraph" w:customStyle="1" w:styleId="FooterFirmFooter">
    <w:name w:val="Footer Firm Footer"/>
    <w:basedOn w:val="Footer"/>
    <w:link w:val="FooterFirmFooterChar"/>
    <w:rsid w:val="00101F65"/>
    <w:pPr>
      <w:tabs>
        <w:tab w:val="clear" w:pos="8640"/>
        <w:tab w:val="right" w:pos="9360"/>
      </w:tabs>
      <w:ind w:left="-720" w:right="-720"/>
      <w:jc w:val="center"/>
    </w:pPr>
    <w:rPr>
      <w:sz w:val="20"/>
    </w:rPr>
  </w:style>
  <w:style w:type="character" w:customStyle="1" w:styleId="FooterFirmFooterChar">
    <w:name w:val="Footer Firm Footer Char"/>
    <w:link w:val="FooterFirmFooter"/>
    <w:locked/>
    <w:rsid w:val="00101F65"/>
    <w:rPr>
      <w:rFonts w:ascii="Times New Roman" w:hAnsi="Times New Roman" w:cs="Times New Roman"/>
      <w:sz w:val="20"/>
      <w:szCs w:val="20"/>
    </w:rPr>
  </w:style>
  <w:style w:type="paragraph" w:styleId="NormalWeb">
    <w:name w:val="Normal (Web)"/>
    <w:basedOn w:val="Normal"/>
    <w:uiPriority w:val="99"/>
    <w:unhideWhenUsed/>
    <w:rsid w:val="00A529CE"/>
    <w:pPr>
      <w:spacing w:before="100" w:beforeAutospacing="1" w:after="100" w:afterAutospacing="1"/>
    </w:pPr>
  </w:style>
  <w:style w:type="character" w:customStyle="1" w:styleId="TextHeading2CharChar">
    <w:name w:val="Text Heading 2 Char Char"/>
    <w:basedOn w:val="DefaultParagraphFont"/>
    <w:link w:val="TextHeading2"/>
    <w:locked/>
    <w:rsid w:val="00101F65"/>
    <w:rPr>
      <w:rFonts w:ascii="Times New Roman" w:hAnsi="Times New Roman" w:cs="Times New Roman"/>
      <w:sz w:val="24"/>
      <w:szCs w:val="20"/>
    </w:rPr>
  </w:style>
  <w:style w:type="paragraph" w:customStyle="1" w:styleId="TextHeading2a">
    <w:name w:val="Text Heading 2 (a)"/>
    <w:basedOn w:val="TextHeading2"/>
    <w:rsid w:val="008E7B1A"/>
    <w:pPr>
      <w:numPr>
        <w:ilvl w:val="2"/>
      </w:numPr>
    </w:pPr>
  </w:style>
  <w:style w:type="paragraph" w:customStyle="1" w:styleId="TextHeading2i">
    <w:name w:val="Text Heading 2 (i)"/>
    <w:basedOn w:val="TextHeading2"/>
    <w:rsid w:val="008E7B1A"/>
    <w:pPr>
      <w:numPr>
        <w:ilvl w:val="1"/>
      </w:numPr>
    </w:pPr>
  </w:style>
  <w:style w:type="character" w:customStyle="1" w:styleId="TextHeading3Char">
    <w:name w:val="Text Heading 3 Char"/>
    <w:basedOn w:val="DefaultParagraphFont"/>
    <w:link w:val="TextHeading3"/>
    <w:locked/>
    <w:rsid w:val="0062568C"/>
    <w:rPr>
      <w:rFonts w:ascii="Times New Roman" w:hAnsi="Times New Roman" w:cs="Times New Roman"/>
      <w:sz w:val="24"/>
      <w:szCs w:val="20"/>
    </w:rPr>
  </w:style>
  <w:style w:type="paragraph" w:customStyle="1" w:styleId="TextHeading3a">
    <w:name w:val="Text Heading 3 (a)"/>
    <w:basedOn w:val="TextHeading3"/>
    <w:rsid w:val="008E7B1A"/>
    <w:pPr>
      <w:numPr>
        <w:ilvl w:val="5"/>
      </w:numPr>
    </w:pPr>
  </w:style>
  <w:style w:type="paragraph" w:customStyle="1" w:styleId="TextHeading3i">
    <w:name w:val="Text Heading 3 (i)"/>
    <w:basedOn w:val="TextHeading3"/>
    <w:rsid w:val="008E7B1A"/>
    <w:pPr>
      <w:numPr>
        <w:ilvl w:val="4"/>
      </w:numPr>
    </w:pPr>
  </w:style>
  <w:style w:type="paragraph" w:customStyle="1" w:styleId="TextHeading2Numbered">
    <w:name w:val="Text Heading 2 Numbered"/>
    <w:basedOn w:val="TextHeading2"/>
    <w:qFormat/>
    <w:rsid w:val="00571308"/>
    <w:pPr>
      <w:numPr>
        <w:ilvl w:val="1"/>
        <w:numId w:val="7"/>
      </w:numPr>
    </w:pPr>
  </w:style>
  <w:style w:type="numbering" w:customStyle="1" w:styleId="ElderDocxNumberedListArabic">
    <w:name w:val="ElderDocx Numbered List_Arabic"/>
    <w:pPr>
      <w:numPr>
        <w:numId w:val="6"/>
      </w:numPr>
    </w:pPr>
  </w:style>
  <w:style w:type="character" w:customStyle="1" w:styleId="ClientSignature">
    <w:name w:val="Client Signature"/>
    <w:uiPriority w:val="1"/>
    <w:qFormat/>
    <w:rsid w:val="00101F65"/>
    <w:rPr>
      <w:position w:val="-10"/>
      <w:u w:val="single"/>
      <w:bdr w:val="none" w:sz="0" w:space="0" w:color="auto"/>
      <w:shd w:val="clear" w:color="auto" w:fill="auto"/>
    </w:rPr>
  </w:style>
  <w:style w:type="paragraph" w:customStyle="1" w:styleId="DPOAEnhancedPowerHeading">
    <w:name w:val="DPOA Enhanced Power Heading"/>
    <w:basedOn w:val="TextHeading2"/>
    <w:rsid w:val="00675E40"/>
    <w:pPr>
      <w:keepNext/>
    </w:pPr>
    <w:rPr>
      <w:b/>
    </w:rPr>
  </w:style>
  <w:style w:type="paragraph" w:customStyle="1" w:styleId="DPOAEnhancedPowerHeadingNumbered">
    <w:name w:val="DPOA Enhanced Power Heading Numbered"/>
    <w:basedOn w:val="TextHeading2"/>
    <w:uiPriority w:val="99"/>
    <w:rsid w:val="008E7B1A"/>
    <w:pPr>
      <w:keepNext/>
      <w:numPr>
        <w:numId w:val="10"/>
      </w:numPr>
    </w:pPr>
    <w:rPr>
      <w:b/>
      <w:u w:val="single"/>
    </w:rPr>
  </w:style>
  <w:style w:type="paragraph" w:customStyle="1" w:styleId="DPOAEnhancedPowerHeadingNumbereda0">
    <w:name w:val="DPOA Enhanced Power Heading Numbered (a)"/>
    <w:basedOn w:val="TextHeading2"/>
    <w:rsid w:val="00675E40"/>
    <w:pPr>
      <w:keepNext/>
      <w:numPr>
        <w:numId w:val="8"/>
      </w:numPr>
      <w:ind w:left="540" w:hanging="540"/>
    </w:pPr>
    <w:rPr>
      <w:b/>
      <w:u w:val="single"/>
    </w:rPr>
  </w:style>
  <w:style w:type="paragraph" w:customStyle="1" w:styleId="DPOAEnhancedPowerHeadingNumbereda">
    <w:name w:val="DPOA Enhanced Power Heading Numbered a"/>
    <w:basedOn w:val="TextHeading2"/>
    <w:rsid w:val="00675E40"/>
    <w:pPr>
      <w:keepNext/>
      <w:numPr>
        <w:numId w:val="9"/>
      </w:numPr>
      <w:ind w:left="540" w:hanging="540"/>
    </w:pPr>
    <w:rPr>
      <w:b/>
      <w:u w:val="single"/>
    </w:rPr>
  </w:style>
  <w:style w:type="paragraph" w:customStyle="1" w:styleId="DPOAEnhancedPowerHeadingUnderlined">
    <w:name w:val="DPOA Enhanced Power Heading Underlined"/>
    <w:basedOn w:val="TextHeading2"/>
    <w:rsid w:val="00675E40"/>
    <w:pPr>
      <w:keepNext/>
    </w:pPr>
    <w:rPr>
      <w:b/>
      <w:u w:val="single"/>
    </w:rPr>
  </w:style>
  <w:style w:type="numbering" w:customStyle="1" w:styleId="DPOAEnhancedPowersNumberedHeadings">
    <w:name w:val="DPOA Enhanced Powers Numbered Headings"/>
    <w:rsid w:val="008E7B1A"/>
    <w:pPr>
      <w:numPr>
        <w:numId w:val="11"/>
      </w:numPr>
    </w:pPr>
  </w:style>
  <w:style w:type="character" w:styleId="PlaceholderText">
    <w:name w:val="Placeholder Text"/>
    <w:basedOn w:val="DefaultParagraphFont"/>
    <w:uiPriority w:val="99"/>
    <w:semiHidden/>
    <w:rsid w:val="00101F65"/>
    <w:rPr>
      <w:rFonts w:cs="Times New Roman"/>
      <w:color w:val="808080"/>
    </w:rPr>
  </w:style>
  <w:style w:type="character" w:styleId="UnresolvedMention">
    <w:name w:val="Unresolved Mention"/>
    <w:basedOn w:val="DefaultParagraphFont"/>
    <w:uiPriority w:val="99"/>
    <w:semiHidden/>
    <w:unhideWhenUsed/>
    <w:rsid w:val="0099630A"/>
    <w:rPr>
      <w:color w:val="605E5C"/>
      <w:shd w:val="clear" w:color="auto" w:fill="E1DFDD"/>
    </w:rPr>
  </w:style>
  <w:style w:type="paragraph" w:customStyle="1" w:styleId="ClientNotation">
    <w:name w:val="ClientNotation"/>
    <w:link w:val="ClientNotationChar"/>
    <w:rsid w:val="008E7B1A"/>
    <w:pPr>
      <w:keepNext/>
      <w:keepLines/>
      <w:pBdr>
        <w:top w:val="single" w:sz="4" w:space="4" w:color="auto"/>
        <w:left w:val="single" w:sz="4" w:space="4" w:color="auto"/>
        <w:bottom w:val="single" w:sz="4" w:space="4" w:color="auto"/>
        <w:right w:val="single" w:sz="4" w:space="4" w:color="auto"/>
      </w:pBdr>
      <w:shd w:val="clear" w:color="auto" w:fill="DAEEF3"/>
      <w:spacing w:before="120" w:after="120" w:line="240" w:lineRule="auto"/>
      <w:jc w:val="both"/>
    </w:pPr>
    <w:rPr>
      <w:rFonts w:ascii="Calibri" w:hAnsi="Calibri" w:cs="Calibri"/>
      <w:sz w:val="24"/>
      <w:szCs w:val="20"/>
    </w:rPr>
  </w:style>
  <w:style w:type="character" w:customStyle="1" w:styleId="ClientNotationChar">
    <w:name w:val="ClientNotation Char"/>
    <w:link w:val="ClientNotation"/>
    <w:locked/>
    <w:rsid w:val="008E7B1A"/>
    <w:rPr>
      <w:rFonts w:ascii="Calibri" w:hAnsi="Calibri" w:cs="Calibri"/>
      <w:sz w:val="24"/>
      <w:szCs w:val="20"/>
      <w:shd w:val="clear" w:color="auto" w:fill="DAEEF3"/>
    </w:rPr>
  </w:style>
  <w:style w:type="numbering" w:customStyle="1" w:styleId="ECArticleSectionStyle">
    <w:name w:val="EC Article Section Style"/>
    <w:rsid w:val="008E7B1A"/>
    <w:pPr>
      <w:numPr>
        <w:numId w:val="12"/>
      </w:numPr>
    </w:pPr>
  </w:style>
  <w:style w:type="paragraph" w:customStyle="1" w:styleId="TextHeading2ioneinitialline">
    <w:name w:val="Text Heading 2 (i) one initial line"/>
    <w:basedOn w:val="TextHeading2i"/>
    <w:link w:val="TextHeading2ioneinitiallineChar"/>
    <w:qFormat/>
    <w:rsid w:val="008E7B1A"/>
    <w:pPr>
      <w:numPr>
        <w:ilvl w:val="6"/>
      </w:numPr>
    </w:pPr>
  </w:style>
  <w:style w:type="paragraph" w:customStyle="1" w:styleId="TextHeading2itwoinitiallines">
    <w:name w:val="Text Heading 2 (i) two initial lines"/>
    <w:basedOn w:val="TextHeading2i"/>
    <w:link w:val="TextHeading2itwoinitiallinesChar"/>
    <w:qFormat/>
    <w:rsid w:val="008E7B1A"/>
    <w:pPr>
      <w:numPr>
        <w:ilvl w:val="7"/>
      </w:numPr>
    </w:pPr>
  </w:style>
  <w:style w:type="paragraph" w:styleId="BodyText">
    <w:name w:val="Body Text"/>
    <w:basedOn w:val="Normal"/>
    <w:link w:val="BodyTextChar"/>
    <w:rsid w:val="006574F7"/>
    <w:pPr>
      <w:spacing w:after="120"/>
    </w:pPr>
  </w:style>
  <w:style w:type="character" w:customStyle="1" w:styleId="BodyTextChar">
    <w:name w:val="Body Text Char"/>
    <w:link w:val="BodyText"/>
    <w:rsid w:val="006574F7"/>
    <w:rPr>
      <w:rFonts w:ascii="Times New Roman" w:hAnsi="Times New Roman" w:cs="Times New Roman"/>
      <w:sz w:val="24"/>
      <w:szCs w:val="24"/>
    </w:rPr>
  </w:style>
  <w:style w:type="paragraph" w:styleId="TOCHeading">
    <w:name w:val="TOC Heading"/>
    <w:basedOn w:val="Heading1"/>
    <w:next w:val="Normal"/>
    <w:uiPriority w:val="39"/>
    <w:unhideWhenUsed/>
    <w:qFormat/>
    <w:rsid w:val="00F16482"/>
    <w:pPr>
      <w:keepLines w:val="0"/>
      <w:numPr>
        <w:ilvl w:val="0"/>
        <w:numId w:val="0"/>
      </w:numPr>
      <w:spacing w:before="240" w:after="60" w:line="240" w:lineRule="auto"/>
      <w:jc w:val="left"/>
      <w:outlineLvl w:val="9"/>
    </w:pPr>
    <w:rPr>
      <w:rFonts w:ascii="Calibri Light" w:hAnsi="Calibri Light"/>
      <w:bCs/>
      <w:kern w:val="32"/>
      <w:szCs w:val="32"/>
    </w:rPr>
  </w:style>
  <w:style w:type="numbering" w:styleId="111111">
    <w:name w:val="Outline List 2"/>
    <w:basedOn w:val="NoList"/>
    <w:uiPriority w:val="99"/>
    <w:rsid w:val="002A43C7"/>
    <w:pPr>
      <w:numPr>
        <w:numId w:val="94"/>
      </w:numPr>
    </w:pPr>
  </w:style>
  <w:style w:type="numbering" w:styleId="1ai">
    <w:name w:val="Outline List 1"/>
    <w:basedOn w:val="NoList"/>
    <w:uiPriority w:val="99"/>
    <w:rsid w:val="002A43C7"/>
    <w:pPr>
      <w:numPr>
        <w:numId w:val="95"/>
      </w:numPr>
    </w:pPr>
  </w:style>
  <w:style w:type="numbering" w:styleId="ArticleSection">
    <w:name w:val="Outline List 3"/>
    <w:basedOn w:val="NoList"/>
    <w:uiPriority w:val="99"/>
    <w:semiHidden/>
    <w:unhideWhenUsed/>
    <w:rsid w:val="002A43C7"/>
    <w:pPr>
      <w:numPr>
        <w:numId w:val="96"/>
      </w:numPr>
    </w:pPr>
  </w:style>
  <w:style w:type="character" w:styleId="CommentReference">
    <w:name w:val="annotation reference"/>
    <w:basedOn w:val="DefaultParagraphFont"/>
    <w:uiPriority w:val="99"/>
    <w:rsid w:val="00101F65"/>
    <w:rPr>
      <w:rFonts w:cs="Times New Roman"/>
      <w:sz w:val="16"/>
      <w:szCs w:val="16"/>
    </w:rPr>
  </w:style>
  <w:style w:type="paragraph" w:styleId="CommentText">
    <w:name w:val="annotation text"/>
    <w:basedOn w:val="Normal"/>
    <w:link w:val="CommentTextChar"/>
    <w:uiPriority w:val="99"/>
    <w:rsid w:val="00101F65"/>
    <w:rPr>
      <w:sz w:val="20"/>
      <w:szCs w:val="20"/>
    </w:rPr>
  </w:style>
  <w:style w:type="character" w:customStyle="1" w:styleId="CommentTextChar">
    <w:name w:val="Comment Text Char"/>
    <w:basedOn w:val="DefaultParagraphFont"/>
    <w:link w:val="CommentText"/>
    <w:uiPriority w:val="99"/>
    <w:rsid w:val="00101F65"/>
    <w:rPr>
      <w:rFonts w:ascii="Times New Roman" w:hAnsi="Times New Roman" w:cs="Times New Roman"/>
      <w:sz w:val="20"/>
      <w:szCs w:val="20"/>
    </w:rPr>
  </w:style>
  <w:style w:type="numbering" w:customStyle="1" w:styleId="ElderDocxListTextHeadings">
    <w:name w:val="ElderDocx List_Text Headings"/>
    <w:rsid w:val="008E7B1A"/>
    <w:pPr>
      <w:numPr>
        <w:numId w:val="134"/>
      </w:numPr>
    </w:pPr>
  </w:style>
  <w:style w:type="character" w:styleId="FootnoteReference">
    <w:name w:val="footnote reference"/>
    <w:basedOn w:val="DefaultParagraphFont"/>
    <w:uiPriority w:val="99"/>
    <w:rsid w:val="00101F65"/>
    <w:rPr>
      <w:rFonts w:cs="Times New Roman"/>
      <w:vertAlign w:val="superscript"/>
    </w:rPr>
  </w:style>
  <w:style w:type="paragraph" w:styleId="FootnoteText">
    <w:name w:val="footnote text"/>
    <w:basedOn w:val="Normal"/>
    <w:link w:val="FootnoteTextChar"/>
    <w:uiPriority w:val="99"/>
    <w:rsid w:val="00101F65"/>
    <w:rPr>
      <w:sz w:val="20"/>
      <w:szCs w:val="20"/>
    </w:rPr>
  </w:style>
  <w:style w:type="character" w:customStyle="1" w:styleId="FootnoteTextChar">
    <w:name w:val="Footnote Text Char"/>
    <w:basedOn w:val="DefaultParagraphFont"/>
    <w:link w:val="FootnoteText"/>
    <w:uiPriority w:val="99"/>
    <w:rsid w:val="00101F65"/>
    <w:rPr>
      <w:rFonts w:ascii="Times New Roman" w:hAnsi="Times New Roman" w:cs="Times New Roman"/>
      <w:sz w:val="20"/>
      <w:szCs w:val="20"/>
    </w:rPr>
  </w:style>
  <w:style w:type="character" w:styleId="HTMLCite">
    <w:name w:val="HTML Cite"/>
    <w:basedOn w:val="DefaultParagraphFont"/>
    <w:uiPriority w:val="99"/>
    <w:rsid w:val="00101F65"/>
    <w:rPr>
      <w:rFonts w:cs="Times New Roman"/>
      <w:i/>
      <w:iCs/>
    </w:rPr>
  </w:style>
  <w:style w:type="paragraph" w:styleId="ListParagraph">
    <w:name w:val="List Paragraph"/>
    <w:basedOn w:val="Normal"/>
    <w:uiPriority w:val="34"/>
    <w:qFormat/>
    <w:rsid w:val="00101F65"/>
    <w:pPr>
      <w:ind w:left="720"/>
      <w:contextualSpacing/>
    </w:pPr>
  </w:style>
  <w:style w:type="character" w:styleId="PageNumber">
    <w:name w:val="page number"/>
    <w:basedOn w:val="DefaultParagraphFont"/>
    <w:uiPriority w:val="99"/>
    <w:rsid w:val="00101F65"/>
    <w:rPr>
      <w:rFonts w:cs="Times New Roman"/>
    </w:rPr>
  </w:style>
  <w:style w:type="character" w:customStyle="1" w:styleId="TextHeading2ioneinitiallineChar">
    <w:name w:val="Text Heading 2 (i) one initial line Char"/>
    <w:basedOn w:val="DefaultParagraphFont"/>
    <w:link w:val="TextHeading2ioneinitialline"/>
    <w:locked/>
    <w:rsid w:val="00101F65"/>
    <w:rPr>
      <w:rFonts w:ascii="Times New Roman" w:hAnsi="Times New Roman" w:cs="Times New Roman"/>
      <w:sz w:val="24"/>
      <w:szCs w:val="20"/>
    </w:rPr>
  </w:style>
  <w:style w:type="character" w:customStyle="1" w:styleId="TextHeading2itwoinitiallinesChar">
    <w:name w:val="Text Heading 2 (i) two initial lines Char"/>
    <w:basedOn w:val="DefaultParagraphFont"/>
    <w:link w:val="TextHeading2itwoinitiallines"/>
    <w:locked/>
    <w:rsid w:val="00101F65"/>
    <w:rPr>
      <w:rFonts w:ascii="Times New Roman" w:hAnsi="Times New Roman" w:cs="Times New Roman"/>
      <w:sz w:val="24"/>
      <w:szCs w:val="20"/>
    </w:rPr>
  </w:style>
  <w:style w:type="paragraph" w:customStyle="1" w:styleId="EDLetter">
    <w:name w:val="ED Letter"/>
    <w:basedOn w:val="ECLetter"/>
    <w:rsid w:val="005458D7"/>
    <w:pPr>
      <w:numPr>
        <w:numId w:val="131"/>
      </w:numPr>
    </w:pPr>
  </w:style>
  <w:style w:type="numbering" w:customStyle="1" w:styleId="EDLetternList">
    <w:name w:val="ED Letter nList"/>
    <w:uiPriority w:val="99"/>
    <w:rsid w:val="005458D7"/>
    <w:pPr>
      <w:numPr>
        <w:numId w:val="129"/>
      </w:numPr>
    </w:pPr>
  </w:style>
  <w:style w:type="paragraph" w:customStyle="1" w:styleId="EDLetternListL1">
    <w:name w:val="ED Letter nList L1"/>
    <w:basedOn w:val="ECLetter"/>
    <w:link w:val="EDLetternListL1Char"/>
    <w:qFormat/>
    <w:rsid w:val="005458D7"/>
    <w:pPr>
      <w:numPr>
        <w:ilvl w:val="1"/>
        <w:numId w:val="131"/>
      </w:numPr>
    </w:pPr>
  </w:style>
  <w:style w:type="character" w:customStyle="1" w:styleId="EDLetternListL1Char">
    <w:name w:val="ED Letter nList L1 Char"/>
    <w:basedOn w:val="ECLetterChar"/>
    <w:link w:val="EDLetternListL1"/>
    <w:rsid w:val="005458D7"/>
    <w:rPr>
      <w:rFonts w:ascii="Times New Roman" w:hAnsi="Times New Roman" w:cs="Times New Roman"/>
      <w:sz w:val="24"/>
      <w:szCs w:val="24"/>
    </w:rPr>
  </w:style>
  <w:style w:type="paragraph" w:customStyle="1" w:styleId="EDLetternListL2">
    <w:name w:val="ED Letter nList L2"/>
    <w:basedOn w:val="ECLetter"/>
    <w:link w:val="EDLetternListL2Char"/>
    <w:qFormat/>
    <w:rsid w:val="005458D7"/>
    <w:pPr>
      <w:numPr>
        <w:ilvl w:val="2"/>
        <w:numId w:val="131"/>
      </w:numPr>
    </w:pPr>
  </w:style>
  <w:style w:type="character" w:customStyle="1" w:styleId="EDLetternListL2Char">
    <w:name w:val="ED Letter nList L2 Char"/>
    <w:basedOn w:val="DefaultParagraphFont"/>
    <w:link w:val="EDLetternListL2"/>
    <w:rsid w:val="005458D7"/>
    <w:rPr>
      <w:rFonts w:ascii="Times New Roman" w:hAnsi="Times New Roman" w:cs="Times New Roman"/>
      <w:sz w:val="24"/>
      <w:szCs w:val="24"/>
    </w:rPr>
  </w:style>
  <w:style w:type="paragraph" w:customStyle="1" w:styleId="4iListParagraph">
    <w:name w:val="4. (i) List Paragraph"/>
    <w:basedOn w:val="1aListParagraph"/>
    <w:qFormat/>
    <w:rsid w:val="00BC77DF"/>
    <w:pPr>
      <w:numPr>
        <w:ilvl w:val="3"/>
      </w:numPr>
      <w:spacing w:before="0"/>
    </w:pPr>
  </w:style>
  <w:style w:type="paragraph" w:customStyle="1" w:styleId="ECNoteTitle2">
    <w:name w:val="EC Note Title 2"/>
    <w:basedOn w:val="ECNoteTitle1"/>
    <w:next w:val="ECNoteText"/>
    <w:link w:val="ECNoteTitle2Char"/>
    <w:qFormat/>
    <w:rsid w:val="00B84FED"/>
    <w:rPr>
      <w:b w:val="0"/>
    </w:rPr>
  </w:style>
  <w:style w:type="character" w:styleId="SubtleReference">
    <w:name w:val="Subtle Reference"/>
    <w:basedOn w:val="DefaultParagraphFont"/>
    <w:uiPriority w:val="31"/>
    <w:qFormat/>
    <w:rsid w:val="00BC77DF"/>
    <w:rPr>
      <w:rFonts w:cs="Times New Roman"/>
      <w:smallCaps/>
      <w:color w:val="5A5A5A" w:themeColor="text1" w:themeTint="A5"/>
    </w:rPr>
  </w:style>
  <w:style w:type="character" w:styleId="IntenseEmphasis">
    <w:name w:val="Intense Emphasis"/>
    <w:basedOn w:val="DefaultParagraphFont"/>
    <w:uiPriority w:val="21"/>
    <w:qFormat/>
    <w:rsid w:val="00BC77DF"/>
    <w:rPr>
      <w:rFonts w:cs="Times New Roman"/>
      <w:i/>
      <w:iCs/>
      <w:color w:val="4F81BD" w:themeColor="accent1"/>
    </w:rPr>
  </w:style>
  <w:style w:type="paragraph" w:customStyle="1" w:styleId="21ListParagraph">
    <w:name w:val="2. (1) List Paragraph"/>
    <w:basedOn w:val="1aListParagraph"/>
    <w:qFormat/>
    <w:rsid w:val="00BC77DF"/>
    <w:pPr>
      <w:numPr>
        <w:ilvl w:val="1"/>
      </w:numPr>
      <w:spacing w:before="0"/>
    </w:pPr>
  </w:style>
  <w:style w:type="character" w:customStyle="1" w:styleId="SubtitleChar">
    <w:name w:val="Subtitle Char"/>
    <w:basedOn w:val="DefaultParagraphFont"/>
    <w:link w:val="Subtitle"/>
    <w:uiPriority w:val="11"/>
    <w:locked/>
    <w:rsid w:val="00BC77DF"/>
    <w:rPr>
      <w:rFonts w:eastAsiaTheme="minorEastAsia" w:cs="Times New Roman"/>
      <w:color w:val="5A5A5A" w:themeColor="text1" w:themeTint="A5"/>
      <w:spacing w:val="15"/>
    </w:rPr>
  </w:style>
  <w:style w:type="paragraph" w:styleId="Caption">
    <w:name w:val="caption"/>
    <w:basedOn w:val="Normal"/>
    <w:next w:val="Normal"/>
    <w:uiPriority w:val="35"/>
    <w:semiHidden/>
    <w:unhideWhenUsed/>
    <w:qFormat/>
    <w:rsid w:val="00BC77DF"/>
    <w:pPr>
      <w:spacing w:after="200"/>
    </w:pPr>
    <w:rPr>
      <w:i/>
      <w:iCs/>
      <w:color w:val="1F497D" w:themeColor="text2"/>
      <w:sz w:val="18"/>
      <w:szCs w:val="18"/>
    </w:rPr>
  </w:style>
  <w:style w:type="character" w:styleId="SubtleEmphasis">
    <w:name w:val="Subtle Emphasis"/>
    <w:basedOn w:val="DefaultParagraphFont"/>
    <w:uiPriority w:val="19"/>
    <w:qFormat/>
    <w:rsid w:val="00BC77DF"/>
    <w:rPr>
      <w:rFonts w:cs="Times New Roman"/>
      <w:i/>
      <w:iCs/>
      <w:color w:val="404040" w:themeColor="text1" w:themeTint="BF"/>
    </w:rPr>
  </w:style>
  <w:style w:type="paragraph" w:styleId="Quote">
    <w:name w:val="Quote"/>
    <w:basedOn w:val="Normal"/>
    <w:next w:val="Normal"/>
    <w:link w:val="QuoteChar"/>
    <w:uiPriority w:val="29"/>
    <w:qFormat/>
    <w:rsid w:val="00BC77DF"/>
    <w:pPr>
      <w:spacing w:before="200"/>
      <w:ind w:left="864" w:right="864"/>
      <w:jc w:val="center"/>
    </w:pPr>
    <w:rPr>
      <w:i/>
      <w:iCs/>
      <w:color w:val="404040" w:themeColor="text1" w:themeTint="BF"/>
    </w:rPr>
  </w:style>
  <w:style w:type="character" w:styleId="Strong">
    <w:name w:val="Strong"/>
    <w:basedOn w:val="DefaultParagraphFont"/>
    <w:uiPriority w:val="22"/>
    <w:qFormat/>
    <w:rsid w:val="00BC77DF"/>
    <w:rPr>
      <w:rFonts w:cs="Times New Roman"/>
      <w:b/>
      <w:bCs/>
    </w:rPr>
  </w:style>
  <w:style w:type="paragraph" w:customStyle="1" w:styleId="ECCQbody">
    <w:name w:val="EC_CQ_body"/>
    <w:qFormat/>
    <w:rsid w:val="00BC77DF"/>
    <w:pPr>
      <w:tabs>
        <w:tab w:val="right" w:pos="2520"/>
        <w:tab w:val="left" w:pos="2700"/>
        <w:tab w:val="right" w:pos="10080"/>
      </w:tabs>
      <w:spacing w:before="240" w:after="0" w:line="240" w:lineRule="auto"/>
      <w:jc w:val="both"/>
    </w:pPr>
    <w:rPr>
      <w:rFonts w:ascii="Times New Roman" w:hAnsi="Times New Roman" w:cs="Times New Roman"/>
      <w:sz w:val="24"/>
      <w:szCs w:val="20"/>
    </w:rPr>
  </w:style>
  <w:style w:type="character" w:customStyle="1" w:styleId="ECNoteTitle1Char">
    <w:name w:val="EC Note Title 1 Char"/>
    <w:basedOn w:val="TitleChar"/>
    <w:link w:val="ECNoteTitle1"/>
    <w:locked/>
    <w:rsid w:val="00B84FED"/>
    <w:rPr>
      <w:rFonts w:ascii="Arial" w:eastAsiaTheme="majorEastAsia" w:hAnsi="Arial" w:cs="Times New Roman"/>
      <w:b/>
      <w:sz w:val="56"/>
      <w:szCs w:val="56"/>
    </w:rPr>
  </w:style>
  <w:style w:type="numbering" w:customStyle="1" w:styleId="a1AiIStyle">
    <w:name w:val="(a)(1)(A)(i)(I) Style"/>
    <w:pPr>
      <w:numPr>
        <w:numId w:val="153"/>
      </w:numPr>
    </w:pPr>
  </w:style>
  <w:style w:type="paragraph" w:customStyle="1" w:styleId="8AListParagraph">
    <w:name w:val="8. [A] List Paragraph"/>
    <w:basedOn w:val="1aListParagraph"/>
    <w:qFormat/>
    <w:rsid w:val="00BC77DF"/>
    <w:pPr>
      <w:numPr>
        <w:ilvl w:val="7"/>
      </w:numPr>
      <w:spacing w:before="0"/>
    </w:pPr>
  </w:style>
  <w:style w:type="paragraph" w:styleId="NoSpacing">
    <w:name w:val="No Spacing"/>
    <w:uiPriority w:val="1"/>
    <w:qFormat/>
    <w:rsid w:val="00BC77DF"/>
    <w:pPr>
      <w:spacing w:after="0" w:line="240" w:lineRule="auto"/>
    </w:pPr>
    <w:rPr>
      <w:rFonts w:cs="Times New Roman"/>
    </w:rPr>
  </w:style>
  <w:style w:type="paragraph" w:customStyle="1" w:styleId="1aListParagraph">
    <w:name w:val="1. (a) List Paragraph"/>
    <w:qFormat/>
    <w:rsid w:val="00BC77DF"/>
    <w:pPr>
      <w:spacing w:before="120" w:after="0"/>
    </w:pPr>
    <w:rPr>
      <w:rFonts w:cs="Times New Roman"/>
      <w:sz w:val="24"/>
    </w:rPr>
  </w:style>
  <w:style w:type="character" w:styleId="IntenseReference">
    <w:name w:val="Intense Reference"/>
    <w:basedOn w:val="DefaultParagraphFont"/>
    <w:uiPriority w:val="32"/>
    <w:qFormat/>
    <w:rsid w:val="00BC77DF"/>
    <w:rPr>
      <w:rFonts w:cs="Times New Roman"/>
      <w:b/>
      <w:bCs/>
      <w:smallCaps/>
      <w:color w:val="4F81BD" w:themeColor="accent1"/>
      <w:spacing w:val="5"/>
    </w:rPr>
  </w:style>
  <w:style w:type="character" w:customStyle="1" w:styleId="ECNoteTextChar">
    <w:name w:val="EC Note Text Char"/>
    <w:basedOn w:val="DefaultParagraphFont"/>
    <w:link w:val="ECNoteText"/>
    <w:locked/>
    <w:rsid w:val="00EF0E66"/>
    <w:rPr>
      <w:rFonts w:ascii="Times New Roman" w:hAnsi="Times New Roman" w:cs="Times New Roman"/>
      <w:sz w:val="24"/>
      <w:szCs w:val="20"/>
    </w:rPr>
  </w:style>
  <w:style w:type="character" w:styleId="Emphasis">
    <w:name w:val="Emphasis"/>
    <w:basedOn w:val="DefaultParagraphFont"/>
    <w:uiPriority w:val="20"/>
    <w:qFormat/>
    <w:rsid w:val="00BC77DF"/>
    <w:rPr>
      <w:rFonts w:cs="Times New Roman"/>
      <w:i/>
      <w:iCs/>
    </w:rPr>
  </w:style>
  <w:style w:type="paragraph" w:customStyle="1" w:styleId="ECNoteH1">
    <w:name w:val="EC Note H1"/>
    <w:basedOn w:val="Heading2Unnumbered"/>
    <w:next w:val="ECNoteText"/>
    <w:link w:val="ECNoteH1Char"/>
    <w:qFormat/>
    <w:rsid w:val="00B84FED"/>
    <w:rPr>
      <w:rFonts w:eastAsiaTheme="majorEastAsia"/>
      <w:szCs w:val="32"/>
    </w:rPr>
  </w:style>
  <w:style w:type="paragraph" w:customStyle="1" w:styleId="71ListParagraph">
    <w:name w:val="7. [1] List Paragraph"/>
    <w:basedOn w:val="1aListParagraph"/>
    <w:qFormat/>
    <w:rsid w:val="00BC77DF"/>
    <w:pPr>
      <w:numPr>
        <w:ilvl w:val="6"/>
      </w:numPr>
      <w:spacing w:before="0"/>
    </w:pPr>
  </w:style>
  <w:style w:type="paragraph" w:customStyle="1" w:styleId="3AListParagraph">
    <w:name w:val="3. (A) List Paragraph"/>
    <w:basedOn w:val="1aListParagraph"/>
    <w:qFormat/>
    <w:rsid w:val="00BC77DF"/>
    <w:pPr>
      <w:numPr>
        <w:ilvl w:val="2"/>
      </w:numPr>
      <w:spacing w:before="0"/>
    </w:pPr>
  </w:style>
  <w:style w:type="character" w:customStyle="1" w:styleId="QuoteChar">
    <w:name w:val="Quote Char"/>
    <w:basedOn w:val="DefaultParagraphFont"/>
    <w:link w:val="Quote"/>
    <w:uiPriority w:val="29"/>
    <w:locked/>
    <w:rsid w:val="00BC77DF"/>
    <w:rPr>
      <w:rFonts w:cs="Times New Roman"/>
      <w:i/>
      <w:iCs/>
      <w:color w:val="404040" w:themeColor="text1" w:themeTint="BF"/>
    </w:rPr>
  </w:style>
  <w:style w:type="paragraph" w:customStyle="1" w:styleId="ECCQbodyfirmfooter">
    <w:name w:val="EC_CQ_body firm footer"/>
    <w:basedOn w:val="ECCQbody"/>
    <w:rsid w:val="00AC6B85"/>
    <w:pPr>
      <w:spacing w:before="0"/>
      <w:ind w:left="-360" w:right="-360"/>
      <w:jc w:val="center"/>
    </w:pPr>
    <w:rPr>
      <w:sz w:val="20"/>
    </w:rPr>
  </w:style>
  <w:style w:type="paragraph" w:customStyle="1" w:styleId="6aListParagraph">
    <w:name w:val="6. [a] List Paragraph"/>
    <w:basedOn w:val="1aListParagraph"/>
    <w:qFormat/>
    <w:rsid w:val="00BC77DF"/>
    <w:pPr>
      <w:numPr>
        <w:ilvl w:val="5"/>
      </w:numPr>
      <w:spacing w:before="0"/>
    </w:pPr>
  </w:style>
  <w:style w:type="character" w:customStyle="1" w:styleId="ECNoteH1Char">
    <w:name w:val="EC Note H1 Char"/>
    <w:basedOn w:val="Heading1Char"/>
    <w:link w:val="ECNoteH1"/>
    <w:locked/>
    <w:rsid w:val="00B84FED"/>
    <w:rPr>
      <w:rFonts w:ascii="Arial" w:eastAsiaTheme="majorEastAsia" w:hAnsi="Arial" w:cs="Times New Roman"/>
      <w:b/>
      <w:sz w:val="32"/>
      <w:szCs w:val="32"/>
    </w:rPr>
  </w:style>
  <w:style w:type="paragraph" w:styleId="IntenseQuote">
    <w:name w:val="Intense Quote"/>
    <w:basedOn w:val="Normal"/>
    <w:next w:val="Normal"/>
    <w:link w:val="IntenseQuoteChar"/>
    <w:uiPriority w:val="30"/>
    <w:qFormat/>
    <w:rsid w:val="00BC77D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paragraph" w:customStyle="1" w:styleId="5IListParagraph">
    <w:name w:val="5. (I) List Paragraph"/>
    <w:basedOn w:val="1aListParagraph"/>
    <w:qFormat/>
    <w:rsid w:val="00BC77DF"/>
    <w:pPr>
      <w:numPr>
        <w:ilvl w:val="4"/>
      </w:numPr>
      <w:spacing w:before="0"/>
    </w:pPr>
  </w:style>
  <w:style w:type="paragraph" w:styleId="Subtitle">
    <w:name w:val="Subtitle"/>
    <w:basedOn w:val="Normal"/>
    <w:next w:val="Normal"/>
    <w:link w:val="SubtitleChar"/>
    <w:uiPriority w:val="11"/>
    <w:qFormat/>
    <w:rsid w:val="00BC77DF"/>
    <w:pPr>
      <w:numPr>
        <w:ilvl w:val="1"/>
      </w:numPr>
    </w:pPr>
    <w:rPr>
      <w:rFonts w:eastAsiaTheme="minorEastAsia"/>
      <w:color w:val="5A5A5A" w:themeColor="text1" w:themeTint="A5"/>
      <w:spacing w:val="15"/>
    </w:rPr>
  </w:style>
  <w:style w:type="character" w:styleId="BookTitle">
    <w:name w:val="Book Title"/>
    <w:basedOn w:val="DefaultParagraphFont"/>
    <w:uiPriority w:val="33"/>
    <w:qFormat/>
    <w:rsid w:val="00BC77DF"/>
    <w:rPr>
      <w:rFonts w:cs="Times New Roman"/>
      <w:b/>
      <w:bCs/>
      <w:i/>
      <w:iCs/>
      <w:spacing w:val="5"/>
    </w:rPr>
  </w:style>
  <w:style w:type="character" w:customStyle="1" w:styleId="ECNoteTitle2Char">
    <w:name w:val="EC Note Title 2 Char"/>
    <w:basedOn w:val="ECNoteTitle1Char"/>
    <w:link w:val="ECNoteTitle2"/>
    <w:locked/>
    <w:rsid w:val="00B84FED"/>
    <w:rPr>
      <w:rFonts w:ascii="Arial" w:eastAsiaTheme="majorEastAsia" w:hAnsi="Arial" w:cs="Times New Roman"/>
      <w:b w:val="0"/>
      <w:sz w:val="56"/>
      <w:szCs w:val="56"/>
    </w:rPr>
  </w:style>
  <w:style w:type="character" w:customStyle="1" w:styleId="IntenseQuoteChar">
    <w:name w:val="Intense Quote Char"/>
    <w:basedOn w:val="DefaultParagraphFont"/>
    <w:link w:val="IntenseQuote"/>
    <w:uiPriority w:val="30"/>
    <w:locked/>
    <w:rsid w:val="00BC77DF"/>
    <w:rPr>
      <w:rFonts w:cs="Times New Roman"/>
      <w:i/>
      <w:iCs/>
      <w:color w:val="4F81BD" w:themeColor="accent1"/>
    </w:rPr>
  </w:style>
  <w:style w:type="character" w:customStyle="1" w:styleId="TextHeading2Char">
    <w:name w:val="Text Heading 2 Char"/>
    <w:basedOn w:val="DefaultParagraphFont"/>
    <w:locked/>
    <w:rsid w:val="00BA6AF4"/>
    <w:rPr>
      <w:rFonts w:ascii="Times New Roman" w:hAnsi="Times New Roman" w:cs="Times New Roman"/>
      <w:sz w:val="24"/>
      <w:szCs w:val="20"/>
    </w:rPr>
  </w:style>
  <w:style w:type="paragraph" w:customStyle="1" w:styleId="t1">
    <w:name w:val="t1"/>
    <w:basedOn w:val="Normal"/>
    <w:rsid w:val="00C74BCA"/>
    <w:pPr>
      <w:spacing w:before="120" w:after="120"/>
    </w:pPr>
  </w:style>
  <w:style w:type="paragraph" w:styleId="EndnoteText">
    <w:name w:val="endnote text"/>
    <w:basedOn w:val="Normal"/>
    <w:link w:val="EndnoteTextChar"/>
    <w:uiPriority w:val="99"/>
    <w:semiHidden/>
    <w:unhideWhenUsed/>
    <w:rsid w:val="005B6E33"/>
    <w:rPr>
      <w:sz w:val="20"/>
      <w:szCs w:val="20"/>
    </w:rPr>
  </w:style>
  <w:style w:type="paragraph" w:customStyle="1" w:styleId="9iListParagraph">
    <w:name w:val="9. [i] List Paragraph"/>
    <w:basedOn w:val="1aListParagraph"/>
    <w:qFormat/>
    <w:rsid w:val="00BC77DF"/>
    <w:pPr>
      <w:numPr>
        <w:ilvl w:val="8"/>
      </w:numPr>
      <w:spacing w:before="0"/>
    </w:pPr>
  </w:style>
  <w:style w:type="character" w:styleId="EndnoteReference">
    <w:name w:val="endnote reference"/>
    <w:basedOn w:val="DefaultParagraphFont"/>
    <w:uiPriority w:val="99"/>
    <w:semiHidden/>
    <w:unhideWhenUsed/>
    <w:rsid w:val="005B6E33"/>
    <w:rPr>
      <w:rFonts w:cs="Times New Roman"/>
      <w:vertAlign w:val="superscript"/>
    </w:rPr>
  </w:style>
  <w:style w:type="paragraph" w:customStyle="1" w:styleId="ECNoteTitle1">
    <w:name w:val="EC Note Title 1"/>
    <w:basedOn w:val="Heading1Unnumbered"/>
    <w:next w:val="ECNoteText"/>
    <w:link w:val="ECNoteTitle1Char"/>
    <w:qFormat/>
    <w:rsid w:val="00B84FED"/>
    <w:pPr>
      <w:spacing w:after="160" w:line="259" w:lineRule="auto"/>
    </w:pPr>
    <w:rPr>
      <w:rFonts w:eastAsiaTheme="majorEastAsia"/>
      <w:sz w:val="36"/>
      <w:szCs w:val="56"/>
    </w:rPr>
  </w:style>
  <w:style w:type="character" w:customStyle="1" w:styleId="EndnoteTextChar">
    <w:name w:val="Endnote Text Char"/>
    <w:basedOn w:val="DefaultParagraphFont"/>
    <w:link w:val="EndnoteText"/>
    <w:uiPriority w:val="99"/>
    <w:semiHidden/>
    <w:locked/>
    <w:rsid w:val="005B6E33"/>
    <w:rPr>
      <w:rFonts w:cs="Times New Roman"/>
      <w:sz w:val="20"/>
      <w:szCs w:val="20"/>
    </w:rPr>
  </w:style>
  <w:style w:type="paragraph" w:customStyle="1" w:styleId="ECNoteText">
    <w:name w:val="EC Note Text"/>
    <w:basedOn w:val="TextHeading2"/>
    <w:link w:val="ECNoteTextChar"/>
    <w:qFormat/>
    <w:rsid w:val="00EF0E66"/>
    <w:pPr>
      <w:spacing w:before="0" w:after="160" w:line="259" w:lineRule="auto"/>
    </w:pPr>
  </w:style>
  <w:style w:type="paragraph" w:styleId="ListBullet">
    <w:name w:val="List Bullet"/>
    <w:basedOn w:val="Normal"/>
    <w:uiPriority w:val="34"/>
    <w:qFormat/>
    <w:rsid w:val="001B60CE"/>
    <w:pPr>
      <w:ind w:left="720"/>
      <w:contextualSpacing/>
    </w:pPr>
  </w:style>
  <w:style w:type="paragraph" w:styleId="ListNumber">
    <w:name w:val="List Number"/>
    <w:basedOn w:val="Normal"/>
    <w:uiPriority w:val="34"/>
    <w:qFormat/>
    <w:rsid w:val="001B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51729">
      <w:marLeft w:val="0"/>
      <w:marRight w:val="0"/>
      <w:marTop w:val="0"/>
      <w:marBottom w:val="0"/>
      <w:divBdr>
        <w:top w:val="none" w:sz="0" w:space="0" w:color="auto"/>
        <w:left w:val="none" w:sz="0" w:space="0" w:color="auto"/>
        <w:bottom w:val="none" w:sz="0" w:space="0" w:color="auto"/>
        <w:right w:val="none" w:sz="0" w:space="0" w:color="auto"/>
      </w:divBdr>
    </w:div>
    <w:div w:id="1072851730">
      <w:marLeft w:val="0"/>
      <w:marRight w:val="0"/>
      <w:marTop w:val="0"/>
      <w:marBottom w:val="0"/>
      <w:divBdr>
        <w:top w:val="none" w:sz="0" w:space="0" w:color="auto"/>
        <w:left w:val="none" w:sz="0" w:space="0" w:color="auto"/>
        <w:bottom w:val="none" w:sz="0" w:space="0" w:color="auto"/>
        <w:right w:val="none" w:sz="0" w:space="0" w:color="auto"/>
      </w:divBdr>
    </w:div>
    <w:div w:id="1072851731">
      <w:marLeft w:val="0"/>
      <w:marRight w:val="0"/>
      <w:marTop w:val="0"/>
      <w:marBottom w:val="0"/>
      <w:divBdr>
        <w:top w:val="none" w:sz="0" w:space="0" w:color="auto"/>
        <w:left w:val="none" w:sz="0" w:space="0" w:color="auto"/>
        <w:bottom w:val="none" w:sz="0" w:space="0" w:color="auto"/>
        <w:right w:val="none" w:sz="0" w:space="0" w:color="auto"/>
      </w:divBdr>
    </w:div>
    <w:div w:id="1072851732">
      <w:marLeft w:val="0"/>
      <w:marRight w:val="0"/>
      <w:marTop w:val="0"/>
      <w:marBottom w:val="0"/>
      <w:divBdr>
        <w:top w:val="none" w:sz="0" w:space="0" w:color="auto"/>
        <w:left w:val="none" w:sz="0" w:space="0" w:color="auto"/>
        <w:bottom w:val="none" w:sz="0" w:space="0" w:color="auto"/>
        <w:right w:val="none" w:sz="0" w:space="0" w:color="auto"/>
      </w:divBdr>
    </w:div>
    <w:div w:id="10728517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Startup.localized/Word/WCStyles/ecstyl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E8D2F-7677-4B70-BDF7-58AB659B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ecstyles2.dot</Template>
  <TotalTime>2</TotalTime>
  <Pages>4</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Hudak</dc:creator>
  <cp:keywords/>
  <dc:description/>
  <cp:lastModifiedBy>Jim Hudak</cp:lastModifiedBy>
  <cp:revision>4</cp:revision>
  <dcterms:created xsi:type="dcterms:W3CDTF">2025-07-28T07:36:00Z</dcterms:created>
  <dcterms:modified xsi:type="dcterms:W3CDTF">2025-07-30T09:19:00Z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Version">
    <vt:r8>3</vt:r8>
  </property>
  <property fmtid="{D5CDD505-2E9C-101B-9397-08002B2CF9AE}" pid="3" name="Product">
    <vt:lpwstr>edx</vt:lpwstr>
  </property>
  <property fmtid="{D5CDD505-2E9C-101B-9397-08002B2CF9AE}" pid="4" name="Company">
    <vt:lpwstr>wc</vt:lpwstr>
  </property>
  <property fmtid="{D5CDD505-2E9C-101B-9397-08002B2CF9AE}" pid="5" name="macrosRun">
    <vt:lpwstr>Yes</vt:lpwstr>
  </property>
</Properties>
</file>